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9B89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1DD5B28F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2A2FDEFC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ФАКУЛЬТЕТ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CF02FD">
        <w:rPr>
          <w:rFonts w:ascii="Times New Roman" w:hAnsi="Times New Roman"/>
          <w:b/>
          <w:sz w:val="28"/>
          <w:lang w:val="uk-UA"/>
        </w:rPr>
        <w:t>КОМП</w:t>
      </w:r>
      <w:r w:rsidR="00CF02FD" w:rsidRPr="00CF02FD">
        <w:rPr>
          <w:rFonts w:ascii="Times New Roman" w:hAnsi="Times New Roman"/>
          <w:b/>
          <w:sz w:val="28"/>
        </w:rPr>
        <w:t>’</w:t>
      </w:r>
      <w:r w:rsidR="00CF02FD">
        <w:rPr>
          <w:rFonts w:ascii="Times New Roman" w:hAnsi="Times New Roman"/>
          <w:b/>
          <w:sz w:val="28"/>
          <w:lang w:val="uk-UA"/>
        </w:rPr>
        <w:t>ЮТЕРНИХ НАУК, ФІЗИКИ ТА МАТЕМАТИКИ</w:t>
      </w:r>
    </w:p>
    <w:p w14:paraId="098A2485" w14:textId="77777777" w:rsidR="002A09E1" w:rsidRPr="00CF02FD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859F0">
        <w:rPr>
          <w:rFonts w:ascii="Times New Roman" w:hAnsi="Times New Roman"/>
          <w:b/>
          <w:sz w:val="28"/>
          <w:lang w:val="uk-UA"/>
        </w:rPr>
        <w:t>ФІЗИКИ ТА МЕТОДИКИ ЇЇ НАВЧАННЯ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F4124" w14:paraId="4BC3D8FB" w14:textId="77777777" w:rsidTr="000F4124">
        <w:trPr>
          <w:trHeight w:val="1723"/>
        </w:trPr>
        <w:tc>
          <w:tcPr>
            <w:tcW w:w="4839" w:type="dxa"/>
          </w:tcPr>
          <w:p w14:paraId="13A7B3EC" w14:textId="77777777" w:rsidR="000F4124" w:rsidRDefault="000F4124" w:rsidP="000F412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14:paraId="23AE21A7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ЗАТВЕРДЖЕНО</w:t>
            </w:r>
          </w:p>
          <w:p w14:paraId="6A4DD0FE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на засіданні кафедри ….…</w:t>
            </w:r>
          </w:p>
          <w:p w14:paraId="46578B7F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протокол від …. …. 20</w:t>
            </w:r>
            <w:r>
              <w:rPr>
                <w:sz w:val="24"/>
                <w:szCs w:val="24"/>
              </w:rPr>
              <w:t>2</w:t>
            </w:r>
            <w:r w:rsidR="00470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р.</w:t>
            </w:r>
            <w:r w:rsidRPr="00F859F0">
              <w:rPr>
                <w:sz w:val="24"/>
                <w:szCs w:val="24"/>
                <w:lang w:val="ru-RU"/>
              </w:rPr>
              <w:t xml:space="preserve"> </w:t>
            </w:r>
            <w:r w:rsidRPr="00EF453B">
              <w:rPr>
                <w:sz w:val="24"/>
                <w:szCs w:val="24"/>
              </w:rPr>
              <w:t xml:space="preserve">№ … </w:t>
            </w:r>
          </w:p>
          <w:p w14:paraId="278F5E35" w14:textId="77777777" w:rsidR="000F4124" w:rsidRDefault="000F4124" w:rsidP="000F412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кафедри</w:t>
            </w:r>
          </w:p>
          <w:p w14:paraId="421DCD47" w14:textId="77777777" w:rsidR="000F4124" w:rsidRPr="000F4124" w:rsidRDefault="000F4124" w:rsidP="000F4124">
            <w:pPr>
              <w:pStyle w:val="a4"/>
              <w:rPr>
                <w:sz w:val="24"/>
                <w:szCs w:val="24"/>
                <w:lang w:val="ru-RU"/>
              </w:rPr>
            </w:pPr>
            <w:r w:rsidRPr="000F4124">
              <w:rPr>
                <w:sz w:val="24"/>
                <w:szCs w:val="24"/>
                <w:lang w:val="ru-RU"/>
              </w:rPr>
              <w:t>__________________</w:t>
            </w:r>
          </w:p>
          <w:p w14:paraId="0C58F536" w14:textId="77777777" w:rsidR="000F4124" w:rsidRDefault="000F4124" w:rsidP="00470D11">
            <w:pPr>
              <w:pStyle w:val="a4"/>
              <w:rPr>
                <w:sz w:val="24"/>
                <w:szCs w:val="24"/>
              </w:rPr>
            </w:pPr>
            <w:r w:rsidRPr="000F4124">
              <w:rPr>
                <w:sz w:val="24"/>
                <w:szCs w:val="24"/>
                <w:lang w:val="ru-RU"/>
              </w:rPr>
              <w:t>__________</w:t>
            </w:r>
            <w:r w:rsidRPr="00EF453B">
              <w:rPr>
                <w:sz w:val="24"/>
                <w:szCs w:val="24"/>
              </w:rPr>
              <w:t>(</w:t>
            </w:r>
            <w:r w:rsidR="00470D11">
              <w:rPr>
                <w:sz w:val="24"/>
                <w:szCs w:val="24"/>
              </w:rPr>
              <w:t>проф</w:t>
            </w:r>
            <w:r w:rsidR="00F859F0">
              <w:rPr>
                <w:sz w:val="24"/>
                <w:szCs w:val="24"/>
              </w:rPr>
              <w:t xml:space="preserve">. </w:t>
            </w:r>
            <w:r w:rsidR="00470D11">
              <w:rPr>
                <w:sz w:val="24"/>
                <w:szCs w:val="24"/>
              </w:rPr>
              <w:t>Сергій КУЗЬМЕНКОВ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3367F026" w14:textId="77777777" w:rsidR="002A09E1" w:rsidRDefault="002A09E1" w:rsidP="000F4124">
      <w:pPr>
        <w:pStyle w:val="a4"/>
        <w:rPr>
          <w:sz w:val="24"/>
          <w:szCs w:val="24"/>
        </w:rPr>
      </w:pPr>
    </w:p>
    <w:p w14:paraId="3574A8EA" w14:textId="77777777" w:rsidR="002A09E1" w:rsidRDefault="002A09E1" w:rsidP="003721CF">
      <w:pPr>
        <w:jc w:val="center"/>
        <w:rPr>
          <w:lang w:val="uk-UA"/>
        </w:rPr>
      </w:pPr>
    </w:p>
    <w:p w14:paraId="5780DAF2" w14:textId="77777777" w:rsidR="002A09E1" w:rsidRPr="00A44881" w:rsidRDefault="0099388D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  <w:r w:rsidR="002A09E1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 w:rsidR="002A09E1">
        <w:rPr>
          <w:rFonts w:ascii="Times New Roman" w:hAnsi="Times New Roman"/>
          <w:b/>
          <w:sz w:val="28"/>
          <w:szCs w:val="28"/>
          <w:lang w:val="uk-UA"/>
        </w:rPr>
        <w:t>Ь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</w:t>
      </w:r>
      <w:r w:rsidR="00524A88">
        <w:rPr>
          <w:rFonts w:ascii="Times New Roman" w:hAnsi="Times New Roman"/>
          <w:b/>
          <w:sz w:val="28"/>
          <w:szCs w:val="28"/>
          <w:lang w:val="uk-UA"/>
        </w:rPr>
        <w:t>-НАУКОВО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Ї КОМПОНЕНТИ</w:t>
      </w:r>
    </w:p>
    <w:p w14:paraId="055C49C3" w14:textId="77777777" w:rsidR="002A09E1" w:rsidRPr="00CE5089" w:rsidRDefault="00CE5089" w:rsidP="00CE508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E5089">
        <w:rPr>
          <w:rFonts w:ascii="Times New Roman" w:hAnsi="Times New Roman"/>
          <w:b/>
          <w:sz w:val="28"/>
          <w:szCs w:val="28"/>
          <w:u w:val="single"/>
          <w:lang w:val="uk-UA"/>
        </w:rPr>
        <w:t>НОВІ ТЕХНОЛОГІЇ В ШКІЛЬНІЙ І ВИШІВСЬКІЙ ДИДАКТИЦІ</w:t>
      </w:r>
    </w:p>
    <w:p w14:paraId="40867B22" w14:textId="77777777" w:rsidR="000F4124" w:rsidRPr="00A44881" w:rsidRDefault="000F4124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022E9129" w14:textId="77777777" w:rsidR="002A09E1" w:rsidRDefault="002A09E1" w:rsidP="003721C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</w:t>
      </w:r>
      <w:r w:rsidR="00477FFC">
        <w:rPr>
          <w:rFonts w:ascii="Times New Roman" w:hAnsi="Times New Roman"/>
          <w:sz w:val="28"/>
          <w:szCs w:val="28"/>
          <w:lang w:val="uk-UA"/>
        </w:rPr>
        <w:t>ьо-наукова</w:t>
      </w:r>
      <w:r w:rsidRPr="00A44881">
        <w:rPr>
          <w:rFonts w:ascii="Times New Roman" w:hAnsi="Times New Roman"/>
          <w:sz w:val="28"/>
          <w:szCs w:val="28"/>
          <w:lang w:val="uk-UA"/>
        </w:rPr>
        <w:t xml:space="preserve"> програма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1A1" w:rsidRPr="001241A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Середня освіта (фізика) </w:t>
      </w:r>
      <w:r w:rsidR="00477FFC">
        <w:rPr>
          <w:rFonts w:ascii="Times New Roman" w:hAnsi="Times New Roman"/>
          <w:sz w:val="28"/>
          <w:szCs w:val="28"/>
          <w:lang w:val="uk-UA"/>
        </w:rPr>
        <w:t>третього (</w:t>
      </w:r>
      <w:proofErr w:type="spellStart"/>
      <w:r w:rsidR="00477FFC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477FFC">
        <w:rPr>
          <w:rFonts w:ascii="Times New Roman" w:hAnsi="Times New Roman"/>
          <w:sz w:val="28"/>
          <w:szCs w:val="28"/>
          <w:lang w:val="uk-UA"/>
        </w:rPr>
        <w:t>-наукового) рівня освіти</w:t>
      </w:r>
    </w:p>
    <w:p w14:paraId="4F838226" w14:textId="77777777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D50" w:rsidRPr="001241A1">
        <w:rPr>
          <w:rFonts w:ascii="Times New Roman" w:hAnsi="Times New Roman"/>
          <w:bCs/>
          <w:sz w:val="28"/>
          <w:szCs w:val="28"/>
          <w:u w:val="single"/>
          <w:lang w:val="uk-UA"/>
        </w:rPr>
        <w:t>014 Середня освіта (фізика)</w:t>
      </w:r>
    </w:p>
    <w:p w14:paraId="0324C4C0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 xml:space="preserve">Галузь </w:t>
      </w:r>
      <w:r w:rsidRPr="00F60866">
        <w:rPr>
          <w:rFonts w:ascii="Times New Roman" w:hAnsi="Times New Roman"/>
          <w:sz w:val="28"/>
          <w:szCs w:val="28"/>
          <w:lang w:val="uk-UA"/>
        </w:rPr>
        <w:t>знань</w:t>
      </w:r>
      <w:r w:rsidR="00B41DEC" w:rsidRPr="00F6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866" w:rsidRPr="00F60866">
        <w:rPr>
          <w:rStyle w:val="14"/>
          <w:rFonts w:ascii="Times New Roman" w:hAnsi="Times New Roman"/>
          <w:sz w:val="28"/>
          <w:szCs w:val="28"/>
          <w:u w:val="single"/>
        </w:rPr>
        <w:t>01 Освіта/Педагогіка</w:t>
      </w:r>
    </w:p>
    <w:p w14:paraId="349CB52B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7ADF0E08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5A2A50D3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46B9BAD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3FFA56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73A1D0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1389F8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A0CE07" w14:textId="77777777" w:rsidR="002A09E1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</w:t>
      </w:r>
      <w:r w:rsidR="00B41DEC">
        <w:rPr>
          <w:rFonts w:ascii="Times New Roman" w:hAnsi="Times New Roman"/>
          <w:sz w:val="28"/>
          <w:szCs w:val="28"/>
          <w:lang w:val="uk-UA"/>
        </w:rPr>
        <w:t>2</w:t>
      </w:r>
      <w:r w:rsidR="00B22E61">
        <w:rPr>
          <w:rFonts w:ascii="Times New Roman" w:hAnsi="Times New Roman"/>
          <w:sz w:val="28"/>
          <w:szCs w:val="28"/>
          <w:lang w:val="uk-UA"/>
        </w:rPr>
        <w:t>1</w:t>
      </w:r>
    </w:p>
    <w:p w14:paraId="370CC1B4" w14:textId="77777777" w:rsidR="000F4124" w:rsidRDefault="000F41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F6FE416" w14:textId="77777777" w:rsidR="002164A9" w:rsidRDefault="002164A9" w:rsidP="002164A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7864"/>
      </w:tblGrid>
      <w:tr w:rsidR="002164A9" w:rsidRPr="008E66A8" w14:paraId="023ED115" w14:textId="77777777" w:rsidTr="0008671E">
        <w:tc>
          <w:tcPr>
            <w:tcW w:w="3761" w:type="dxa"/>
          </w:tcPr>
          <w:p w14:paraId="028E2E0F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14:paraId="2389B7EA" w14:textId="77777777" w:rsidR="000F38BD" w:rsidRDefault="000F38BD" w:rsidP="00F03E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56143E7" w14:textId="77777777" w:rsidR="00F03EAA" w:rsidRPr="00F03EAA" w:rsidRDefault="00F03EAA" w:rsidP="00F03E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3EAA">
              <w:rPr>
                <w:rFonts w:ascii="Times New Roman" w:hAnsi="Times New Roman"/>
                <w:sz w:val="28"/>
                <w:szCs w:val="28"/>
                <w:lang w:val="uk-UA"/>
              </w:rPr>
              <w:t>Нові технології в шкільній і вишівській дидактиці</w:t>
            </w:r>
          </w:p>
          <w:p w14:paraId="2F76F918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164A9" w:rsidRPr="00AB0A77" w14:paraId="37BE9391" w14:textId="77777777" w:rsidTr="0008671E">
        <w:tc>
          <w:tcPr>
            <w:tcW w:w="3761" w:type="dxa"/>
          </w:tcPr>
          <w:p w14:paraId="3EE7D16B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14:paraId="5E59D7F4" w14:textId="77777777" w:rsidR="002164A9" w:rsidRPr="0083152D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83152D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>язкова</w:t>
            </w:r>
            <w:proofErr w:type="spellEnd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 </w:t>
            </w:r>
          </w:p>
        </w:tc>
      </w:tr>
      <w:tr w:rsidR="002164A9" w:rsidRPr="00AB0A77" w14:paraId="7999D51F" w14:textId="77777777" w:rsidTr="0008671E">
        <w:tc>
          <w:tcPr>
            <w:tcW w:w="3761" w:type="dxa"/>
          </w:tcPr>
          <w:p w14:paraId="252FF90B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14:paraId="3C71ECE5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</w:t>
            </w:r>
            <w:r w:rsidR="00477FF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2164A9" w:rsidRPr="00AB0A77" w14:paraId="2A08FE2B" w14:textId="77777777" w:rsidTr="0008671E">
        <w:tc>
          <w:tcPr>
            <w:tcW w:w="3761" w:type="dxa"/>
          </w:tcPr>
          <w:p w14:paraId="1D91EE7D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14:paraId="0276FE5E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2164A9" w:rsidRPr="00AB0A77" w14:paraId="206D02C8" w14:textId="77777777" w:rsidTr="0008671E">
        <w:tc>
          <w:tcPr>
            <w:tcW w:w="3761" w:type="dxa"/>
          </w:tcPr>
          <w:p w14:paraId="360B7CEF" w14:textId="77777777" w:rsidR="002164A9" w:rsidRPr="00AB0A77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14:paraId="71C4A7F9" w14:textId="77777777" w:rsidR="002164A9" w:rsidRPr="00B115D0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семестр</w:t>
            </w:r>
          </w:p>
        </w:tc>
      </w:tr>
      <w:tr w:rsidR="002164A9" w:rsidRPr="00E9692D" w14:paraId="10774F22" w14:textId="77777777" w:rsidTr="0008671E">
        <w:tc>
          <w:tcPr>
            <w:tcW w:w="3761" w:type="dxa"/>
          </w:tcPr>
          <w:p w14:paraId="111067EF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14:paraId="3D6FF4EC" w14:textId="77777777" w:rsidR="002164A9" w:rsidRPr="000F4124" w:rsidRDefault="002164A9" w:rsidP="00086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Коробова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Iryna</w:t>
            </w:r>
            <w:r w:rsidRPr="0066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Korobova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), доктор педагогічних наук, професор кафедри</w:t>
            </w:r>
          </w:p>
          <w:p w14:paraId="0B13C4F3" w14:textId="77777777" w:rsidR="002164A9" w:rsidRPr="00E9692D" w:rsidRDefault="00A81783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orcid</w:t>
              </w:r>
              <w:proofErr w:type="spellEnd"/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org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/0000-0003-2653-277</w:t>
              </w:r>
              <w:r w:rsidR="002164A9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X</w:t>
              </w:r>
            </w:hyperlink>
          </w:p>
        </w:tc>
      </w:tr>
      <w:tr w:rsidR="002164A9" w:rsidRPr="008E66A8" w14:paraId="5C454259" w14:textId="77777777" w:rsidTr="0008671E">
        <w:tc>
          <w:tcPr>
            <w:tcW w:w="3761" w:type="dxa"/>
          </w:tcPr>
          <w:p w14:paraId="4C238F50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14:paraId="0B3DC03D" w14:textId="77777777" w:rsidR="002164A9" w:rsidRDefault="00A81783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http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ksuonline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kspu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edu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course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view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php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id</w:t>
              </w:r>
              <w:r w:rsidR="002164A9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=2780</w:t>
              </w:r>
            </w:hyperlink>
          </w:p>
          <w:p w14:paraId="5B04A546" w14:textId="77777777" w:rsidR="002164A9" w:rsidRPr="008F7373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164A9" w:rsidRPr="008E66A8" w14:paraId="6C759BE0" w14:textId="77777777" w:rsidTr="0008671E">
        <w:tc>
          <w:tcPr>
            <w:tcW w:w="3761" w:type="dxa"/>
          </w:tcPr>
          <w:p w14:paraId="680F3AF4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14:paraId="2B558EB0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(0552)326768</w:t>
            </w:r>
          </w:p>
          <w:p w14:paraId="0C4FCCEF" w14:textId="77777777" w:rsidR="002164A9" w:rsidRPr="0057184D" w:rsidRDefault="00A81783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http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www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kspu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edu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About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Faculty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FPhysMathemInformatics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ChairPhysics</w:t>
              </w:r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aspx</w:t>
              </w:r>
              <w:proofErr w:type="spellEnd"/>
            </w:hyperlink>
          </w:p>
        </w:tc>
      </w:tr>
      <w:tr w:rsidR="002164A9" w:rsidRPr="00AB0A77" w14:paraId="5298E916" w14:textId="77777777" w:rsidTr="0008671E">
        <w:tc>
          <w:tcPr>
            <w:tcW w:w="3761" w:type="dxa"/>
          </w:tcPr>
          <w:p w14:paraId="76E9E346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</w:t>
            </w:r>
            <w:proofErr w:type="spellEnd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14:paraId="05C0DADC" w14:textId="77777777" w:rsidR="002164A9" w:rsidRPr="00B41DEC" w:rsidRDefault="00A81783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2164A9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i_korobova@i.ua</w:t>
              </w:r>
            </w:hyperlink>
            <w:r w:rsidR="00216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164A9" w:rsidRPr="00AB0A77" w14:paraId="25B41E3A" w14:textId="77777777" w:rsidTr="0008671E">
        <w:tc>
          <w:tcPr>
            <w:tcW w:w="3761" w:type="dxa"/>
          </w:tcPr>
          <w:p w14:paraId="4F32CF8D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14:paraId="6B5136E7" w14:textId="77777777" w:rsidR="002164A9" w:rsidRPr="003B0593" w:rsidRDefault="002164A9" w:rsidP="00086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15:00-16:00,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410</w:t>
            </w:r>
            <w:r w:rsidRPr="002F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2164A9" w:rsidRPr="008E66A8" w14:paraId="3F469F4D" w14:textId="77777777" w:rsidTr="0008671E">
        <w:tc>
          <w:tcPr>
            <w:tcW w:w="3761" w:type="dxa"/>
          </w:tcPr>
          <w:p w14:paraId="09F8568A" w14:textId="77777777" w:rsidR="002164A9" w:rsidRPr="00B41DEC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14:paraId="171C99D8" w14:textId="77777777" w:rsidR="002164A9" w:rsidRPr="00734CB1" w:rsidRDefault="002164A9" w:rsidP="00086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самостійні роботи, тестові завдання, індивідуальні завдання</w:t>
            </w:r>
          </w:p>
        </w:tc>
      </w:tr>
      <w:tr w:rsidR="002164A9" w:rsidRPr="00734CB1" w14:paraId="660999A4" w14:textId="77777777" w:rsidTr="0008671E">
        <w:tc>
          <w:tcPr>
            <w:tcW w:w="3761" w:type="dxa"/>
          </w:tcPr>
          <w:p w14:paraId="135A30C8" w14:textId="77777777" w:rsidR="002164A9" w:rsidRDefault="002164A9" w:rsidP="000867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14:paraId="060E1A0A" w14:textId="77777777" w:rsidR="002164A9" w:rsidRDefault="00C0467E" w:rsidP="00086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14:paraId="195828A2" w14:textId="77777777"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61B9296" w14:textId="77777777" w:rsidR="008E66A8" w:rsidRDefault="008E66A8" w:rsidP="008E66A8">
      <w:pPr>
        <w:pStyle w:val="ad"/>
      </w:pPr>
      <w:bookmarkStart w:id="0" w:name="_Toc509559774"/>
      <w:r w:rsidRPr="00691669">
        <w:t>«</w:t>
      </w:r>
      <w:r w:rsidRPr="008E66A8">
        <w:rPr>
          <w:rFonts w:ascii="Times New Roman" w:hAnsi="Times New Roman"/>
        </w:rPr>
        <w:t>НОВІ ТЕХНОЛОГІЇ В ШКІЛЬНІЙ І ВИШІВСЬКІЙ ДИДАКТИЦІ</w:t>
      </w:r>
      <w:r w:rsidRPr="00691669">
        <w:t>»</w:t>
      </w:r>
      <w:bookmarkEnd w:id="0"/>
    </w:p>
    <w:p w14:paraId="4AD36620" w14:textId="77777777" w:rsidR="008E66A8" w:rsidRPr="00691669" w:rsidRDefault="008E66A8" w:rsidP="008E6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Розробник: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І.В.Коробова</w:t>
      </w:r>
      <w:proofErr w:type="spellEnd"/>
      <w:r w:rsidRPr="00CA508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>доктор педагогічних наук, професор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01A71A" w14:textId="77777777" w:rsidR="008E66A8" w:rsidRPr="00745034" w:rsidRDefault="008E66A8" w:rsidP="008E6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Рецензент: </w:t>
      </w:r>
      <w:r w:rsidRPr="00587BF8">
        <w:rPr>
          <w:rFonts w:ascii="Times New Roman" w:eastAsia="Times New Roman" w:hAnsi="Times New Roman"/>
          <w:sz w:val="28"/>
          <w:szCs w:val="28"/>
          <w:lang w:val="uk-UA"/>
        </w:rPr>
        <w:t>М.М. Сидорович,</w:t>
      </w:r>
      <w:r w:rsidRPr="00587BF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587BF8">
        <w:rPr>
          <w:rFonts w:ascii="Times New Roman" w:eastAsia="Times New Roman" w:hAnsi="Times New Roman"/>
          <w:sz w:val="28"/>
          <w:szCs w:val="28"/>
          <w:lang w:val="uk-UA"/>
        </w:rPr>
        <w:t>доктор педагогічних наук, професор кафедри біології людини та імунології, завідувач лабораторії методики загальної біології Херсонського державного університету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7974633D" w14:textId="77777777" w:rsidR="006268DE" w:rsidRDefault="006268DE" w:rsidP="008E66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10105A" w14:textId="77777777" w:rsidR="008E66A8" w:rsidRPr="00691669" w:rsidRDefault="008E66A8" w:rsidP="008E66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0500377" w14:textId="77777777" w:rsidR="00AC530D" w:rsidRPr="00691669" w:rsidRDefault="00AC530D" w:rsidP="00AC53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Дисципліна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641F8F" w:rsidRPr="00F03EAA">
        <w:rPr>
          <w:rFonts w:ascii="Times New Roman" w:hAnsi="Times New Roman"/>
          <w:sz w:val="28"/>
          <w:szCs w:val="28"/>
          <w:lang w:val="uk-UA"/>
        </w:rPr>
        <w:t>Нові технології в шкільній і вишівській дидактиці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розрахована </w:t>
      </w:r>
      <w:r w:rsidRPr="00691669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надання педагогічних знань і умінь, які в подальшому можуть бути реалізовані у </w:t>
      </w:r>
      <w:r>
        <w:rPr>
          <w:rFonts w:ascii="Times New Roman" w:hAnsi="Times New Roman"/>
          <w:sz w:val="28"/>
          <w:szCs w:val="28"/>
          <w:lang w:val="uk-UA"/>
        </w:rPr>
        <w:t>науково-дослідницькій та науково-</w:t>
      </w:r>
      <w:r w:rsidRPr="00691669">
        <w:rPr>
          <w:rFonts w:ascii="Times New Roman" w:hAnsi="Times New Roman"/>
          <w:sz w:val="28"/>
          <w:szCs w:val="28"/>
          <w:lang w:val="uk-UA"/>
        </w:rPr>
        <w:t>викладацькій роботі майбутнього педагога</w:t>
      </w:r>
      <w:r>
        <w:rPr>
          <w:rFonts w:ascii="Times New Roman" w:hAnsi="Times New Roman"/>
          <w:sz w:val="28"/>
          <w:szCs w:val="28"/>
          <w:lang w:val="uk-UA"/>
        </w:rPr>
        <w:t>-дослідника</w:t>
      </w:r>
      <w:r w:rsidRPr="00691669">
        <w:rPr>
          <w:rFonts w:ascii="Times New Roman" w:hAnsi="Times New Roman"/>
          <w:sz w:val="28"/>
          <w:szCs w:val="28"/>
          <w:lang w:val="uk-UA"/>
        </w:rPr>
        <w:t>.</w:t>
      </w:r>
    </w:p>
    <w:p w14:paraId="78A1E3F7" w14:textId="77777777" w:rsidR="00AC530D" w:rsidRPr="00691669" w:rsidRDefault="00AC530D" w:rsidP="00AC53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Програму нормативної дисципліни складено відповідно до </w:t>
      </w:r>
      <w:r w:rsidRPr="00CA5087">
        <w:rPr>
          <w:rFonts w:ascii="Times New Roman" w:hAnsi="Times New Roman"/>
          <w:sz w:val="28"/>
          <w:szCs w:val="28"/>
          <w:lang w:val="uk-UA"/>
        </w:rPr>
        <w:t xml:space="preserve">місця 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значення дисципліни за структурно-логічною схемою, </w:t>
      </w:r>
      <w:r w:rsidRPr="00CA5087">
        <w:rPr>
          <w:rFonts w:ascii="Times New Roman" w:hAnsi="Times New Roman"/>
          <w:sz w:val="28"/>
          <w:szCs w:val="28"/>
          <w:lang w:val="uk-UA"/>
        </w:rPr>
        <w:t>передбаченою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A5087">
        <w:rPr>
          <w:rFonts w:ascii="Times New Roman" w:hAnsi="Times New Roman"/>
          <w:bCs/>
          <w:sz w:val="28"/>
          <w:szCs w:val="28"/>
          <w:lang w:val="uk-UA"/>
        </w:rPr>
        <w:t>освіт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>ьо</w:t>
      </w:r>
      <w:proofErr w:type="spellEnd"/>
      <w:r w:rsidRPr="00CA508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науково</w:t>
      </w:r>
      <w:r w:rsidRPr="00CA5087">
        <w:rPr>
          <w:rFonts w:ascii="Times New Roman" w:hAnsi="Times New Roman"/>
          <w:sz w:val="28"/>
          <w:szCs w:val="28"/>
          <w:lang w:val="uk-UA"/>
        </w:rPr>
        <w:t xml:space="preserve">ю програмою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Pr="00770FF4">
        <w:rPr>
          <w:rFonts w:ascii="Times New Roman" w:hAnsi="Times New Roman"/>
          <w:sz w:val="28"/>
          <w:szCs w:val="28"/>
          <w:lang w:val="uk-UA"/>
        </w:rPr>
        <w:t>т</w:t>
      </w:r>
      <w:r w:rsidRPr="00770FF4">
        <w:rPr>
          <w:rFonts w:ascii="Times New Roman" w:eastAsia="Times New Roman" w:hAnsi="Times New Roman"/>
          <w:sz w:val="28"/>
          <w:szCs w:val="28"/>
          <w:lang w:val="uk-UA"/>
        </w:rPr>
        <w:t>ретього (</w:t>
      </w:r>
      <w:proofErr w:type="spellStart"/>
      <w:r w:rsidRPr="00770FF4">
        <w:rPr>
          <w:rFonts w:ascii="Times New Roman" w:eastAsia="Times New Roman" w:hAnsi="Times New Roman"/>
          <w:sz w:val="28"/>
          <w:szCs w:val="28"/>
          <w:lang w:val="uk-UA"/>
        </w:rPr>
        <w:t>освітньо</w:t>
      </w:r>
      <w:proofErr w:type="spellEnd"/>
      <w:r w:rsidRPr="00770FF4">
        <w:rPr>
          <w:rFonts w:ascii="Times New Roman" w:eastAsia="Times New Roman" w:hAnsi="Times New Roman"/>
          <w:sz w:val="28"/>
          <w:szCs w:val="28"/>
          <w:lang w:val="uk-UA"/>
        </w:rPr>
        <w:t>-наукового) рівня вищої освіти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70FF4">
        <w:rPr>
          <w:rFonts w:ascii="Times New Roman" w:eastAsia="Times New Roman" w:hAnsi="Times New Roman"/>
          <w:sz w:val="28"/>
          <w:szCs w:val="28"/>
          <w:lang w:val="uk-UA"/>
        </w:rPr>
        <w:t>за спеціальністю 014 Середня освіта (Фізика)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Pr="00AC530D">
        <w:rPr>
          <w:rFonts w:ascii="Times New Roman" w:hAnsi="Times New Roman"/>
          <w:bCs/>
          <w:sz w:val="28"/>
          <w:szCs w:val="28"/>
          <w:lang w:val="uk-UA"/>
        </w:rPr>
        <w:t xml:space="preserve">Предметом </w:t>
      </w:r>
      <w:r w:rsidRPr="00AC530D">
        <w:rPr>
          <w:rFonts w:ascii="Times New Roman" w:hAnsi="Times New Roman"/>
          <w:sz w:val="28"/>
          <w:szCs w:val="28"/>
          <w:lang w:val="uk-UA"/>
        </w:rPr>
        <w:t>д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исципліни є </w:t>
      </w:r>
      <w:r w:rsidR="00127AE7" w:rsidRPr="00127AE7">
        <w:rPr>
          <w:rFonts w:ascii="Times New Roman" w:hAnsi="Times New Roman"/>
          <w:sz w:val="28"/>
          <w:szCs w:val="28"/>
          <w:lang w:val="uk-UA"/>
        </w:rPr>
        <w:t>сучасні технології навчання фізичних дисциплін у вищих навчальних закладах з урахуванням особливостей навчального процесу у ВНЗ на сучасному етапі розвитку вищої школи</w:t>
      </w:r>
      <w:r w:rsidR="00127AE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Дисципліна </w:t>
      </w:r>
      <w:r w:rsidRPr="00691669">
        <w:rPr>
          <w:rFonts w:ascii="Times New Roman" w:hAnsi="Times New Roman"/>
          <w:sz w:val="28"/>
          <w:szCs w:val="28"/>
          <w:lang w:val="uk-UA"/>
        </w:rPr>
        <w:t>«</w:t>
      </w:r>
      <w:r w:rsidR="00D67E57" w:rsidRPr="00F03EAA">
        <w:rPr>
          <w:rFonts w:ascii="Times New Roman" w:hAnsi="Times New Roman"/>
          <w:sz w:val="28"/>
          <w:szCs w:val="28"/>
          <w:lang w:val="uk-UA"/>
        </w:rPr>
        <w:t>Нові технології в шкільній і вишівській дидактиці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94D" w:rsidRPr="005A794D">
        <w:rPr>
          <w:rFonts w:ascii="Times New Roman" w:hAnsi="Times New Roman"/>
          <w:sz w:val="28"/>
          <w:szCs w:val="28"/>
          <w:lang w:val="uk-UA"/>
        </w:rPr>
        <w:t xml:space="preserve">специфічним курсом, який пов'язаний з такими навчальними дисциплінами, як: загальна та теоретична фізика, дидактика вищої школи, психологія професійного навчання, андрагогіка, </w:t>
      </w:r>
      <w:proofErr w:type="spellStart"/>
      <w:r w:rsidR="005A794D" w:rsidRPr="005A794D">
        <w:rPr>
          <w:rFonts w:ascii="Times New Roman" w:hAnsi="Times New Roman"/>
          <w:sz w:val="28"/>
          <w:szCs w:val="28"/>
          <w:lang w:val="uk-UA"/>
        </w:rPr>
        <w:t>акмеологія</w:t>
      </w:r>
      <w:proofErr w:type="spellEnd"/>
      <w:r w:rsidR="005A794D" w:rsidRPr="005A794D">
        <w:rPr>
          <w:rFonts w:ascii="Times New Roman" w:hAnsi="Times New Roman"/>
          <w:sz w:val="28"/>
          <w:szCs w:val="28"/>
          <w:lang w:val="uk-UA"/>
        </w:rPr>
        <w:t>, філософія, методологія та методика навчання фізики у середній та вищий школі, психологія, праксеологія</w:t>
      </w:r>
      <w:r w:rsidRPr="005A794D">
        <w:rPr>
          <w:rFonts w:ascii="Times New Roman" w:hAnsi="Times New Roman"/>
          <w:sz w:val="28"/>
          <w:szCs w:val="28"/>
          <w:lang w:val="uk-UA"/>
        </w:rPr>
        <w:t>.</w:t>
      </w:r>
    </w:p>
    <w:p w14:paraId="75B36A12" w14:textId="77777777" w:rsidR="00CB25DC" w:rsidRPr="00CB25DC" w:rsidRDefault="00532169" w:rsidP="00532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вивчення дисципліни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91669">
        <w:rPr>
          <w:rFonts w:ascii="Times New Roman" w:hAnsi="Times New Roman"/>
          <w:b/>
          <w:sz w:val="28"/>
          <w:szCs w:val="28"/>
          <w:lang w:val="uk-UA"/>
        </w:rPr>
        <w:t>ознайом</w:t>
      </w:r>
      <w:r w:rsidR="00CB25DC">
        <w:rPr>
          <w:rFonts w:ascii="Times New Roman" w:hAnsi="Times New Roman"/>
          <w:b/>
          <w:sz w:val="28"/>
          <w:szCs w:val="28"/>
          <w:lang w:val="uk-UA"/>
        </w:rPr>
        <w:t>лення</w:t>
      </w: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2E59">
        <w:rPr>
          <w:rFonts w:ascii="Times New Roman" w:hAnsi="Times New Roman"/>
          <w:b/>
          <w:sz w:val="28"/>
          <w:szCs w:val="28"/>
          <w:lang w:val="uk-UA"/>
        </w:rPr>
        <w:t>здобувачів т</w:t>
      </w:r>
      <w:r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ретього (</w:t>
      </w:r>
      <w:proofErr w:type="spellStart"/>
      <w:r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-наукового) рівня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A93BD0" w:rsidRPr="00A93B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основними поняттями, що складають основу сучасних освітніх технологій навчання; рівнями технологізації освітнього процесу; ознаками, за якими класифікують технології навчання; найбільш поширеними у практиці навчання фізики технологіями; особливостями технологій проблемного, інтерактивного, модульного, розвивального, проектного навчання; б) навчанні аспірантів здійснювати вибір технологій навчання, що відповідають поставленій меті; проектувати освітній процес відповідно до обраних технологій навчання</w:t>
      </w:r>
      <w:r w:rsidR="00CB25DC" w:rsidRPr="00A93BD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EF931BE" w14:textId="77777777" w:rsidR="00532169" w:rsidRPr="00691669" w:rsidRDefault="00532169" w:rsidP="005321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Теоретичні з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>авдання</w:t>
      </w:r>
      <w:r w:rsidR="004D3D66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="004D3D66" w:rsidRPr="00691669">
        <w:rPr>
          <w:rFonts w:ascii="Times New Roman" w:hAnsi="Times New Roman"/>
          <w:sz w:val="28"/>
          <w:szCs w:val="28"/>
          <w:lang w:val="uk-UA"/>
        </w:rPr>
        <w:t>ознайомлення із</w:t>
      </w:r>
      <w:r w:rsidR="004D3D66">
        <w:rPr>
          <w:rFonts w:ascii="Times New Roman" w:hAnsi="Times New Roman"/>
          <w:sz w:val="28"/>
          <w:szCs w:val="28"/>
          <w:lang w:val="uk-UA"/>
        </w:rPr>
        <w:t>:</w:t>
      </w:r>
    </w:p>
    <w:p w14:paraId="38F633F2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науков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ими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основ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ами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педагогічних технологій: філософські засади та психологічні теорії навчання, на яких базуються технології;  </w:t>
      </w:r>
    </w:p>
    <w:p w14:paraId="5833905F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класифікаці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є</w:t>
      </w:r>
      <w:r w:rsidRPr="004D3D66">
        <w:rPr>
          <w:rFonts w:ascii="Times New Roman" w:hAnsi="Times New Roman"/>
          <w:sz w:val="28"/>
          <w:szCs w:val="28"/>
          <w:lang w:val="uk-UA"/>
        </w:rPr>
        <w:t>ю педагогічних технологій за різними ознаками;</w:t>
      </w:r>
    </w:p>
    <w:p w14:paraId="4D3674F6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рівн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ями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реалізації педагогічних технологій;.</w:t>
      </w:r>
      <w:r w:rsidRPr="004D3D6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D31E326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підход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ами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до діагностування ефективності впровадження нових і тех</w:t>
      </w:r>
      <w:r w:rsidRPr="004D3D66">
        <w:rPr>
          <w:rFonts w:ascii="Times New Roman" w:hAnsi="Times New Roman"/>
          <w:sz w:val="28"/>
          <w:szCs w:val="28"/>
          <w:lang w:val="uk-UA"/>
        </w:rPr>
        <w:softHyphen/>
        <w:t>нологій навчання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;</w:t>
      </w:r>
    </w:p>
    <w:p w14:paraId="3DE40438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особливост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ями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педагогічних технологій, побудованих на основі особистісної орієнтації педагогічного процесу;</w:t>
      </w:r>
    </w:p>
    <w:p w14:paraId="6F82A2E5" w14:textId="77777777" w:rsidR="003309DD" w:rsidRPr="004D3D66" w:rsidRDefault="003309DD" w:rsidP="004D3D66">
      <w:pPr>
        <w:pStyle w:val="a6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вимог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ами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до навчального процесу, побудованого з застосуванням  педагогічних технологій на основі активізації і інтенсифікації діяльності учнів/студентів;</w:t>
      </w:r>
    </w:p>
    <w:p w14:paraId="01B02122" w14:textId="77777777" w:rsidR="003309DD" w:rsidRPr="004D3D66" w:rsidRDefault="003309DD" w:rsidP="004D3D66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D66">
        <w:rPr>
          <w:rFonts w:ascii="Times New Roman" w:hAnsi="Times New Roman"/>
          <w:sz w:val="28"/>
          <w:szCs w:val="28"/>
          <w:lang w:val="uk-UA"/>
        </w:rPr>
        <w:t>сутніст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ю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і характеристик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ою</w:t>
      </w:r>
      <w:r w:rsidRPr="004D3D66">
        <w:rPr>
          <w:rFonts w:ascii="Times New Roman" w:hAnsi="Times New Roman"/>
          <w:sz w:val="28"/>
          <w:szCs w:val="28"/>
          <w:lang w:val="uk-UA"/>
        </w:rPr>
        <w:t xml:space="preserve"> модульно</w:t>
      </w:r>
      <w:r w:rsidR="004D3D66" w:rsidRPr="004D3D66">
        <w:rPr>
          <w:rFonts w:ascii="Times New Roman" w:hAnsi="Times New Roman"/>
          <w:sz w:val="28"/>
          <w:szCs w:val="28"/>
          <w:lang w:val="uk-UA"/>
        </w:rPr>
        <w:t>-</w:t>
      </w:r>
      <w:r w:rsidRPr="004D3D66">
        <w:rPr>
          <w:rFonts w:ascii="Times New Roman" w:hAnsi="Times New Roman"/>
          <w:sz w:val="28"/>
          <w:szCs w:val="28"/>
          <w:lang w:val="uk-UA"/>
        </w:rPr>
        <w:t>розвивальної технології та принципи модульного навчання.</w:t>
      </w:r>
    </w:p>
    <w:p w14:paraId="5CF3C53B" w14:textId="77777777" w:rsidR="00532169" w:rsidRDefault="00532169" w:rsidP="003309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532169">
        <w:rPr>
          <w:rFonts w:ascii="Times New Roman" w:hAnsi="Times New Roman"/>
          <w:b/>
          <w:sz w:val="28"/>
          <w:szCs w:val="28"/>
          <w:lang w:val="uk-UA"/>
        </w:rPr>
        <w:t>рактичні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завдання</w:t>
      </w:r>
      <w:r w:rsidRPr="00CA5087">
        <w:rPr>
          <w:rFonts w:ascii="Times New Roman" w:hAnsi="Times New Roman"/>
          <w:i/>
          <w:sz w:val="28"/>
          <w:szCs w:val="28"/>
          <w:lang w:val="uk-UA"/>
        </w:rPr>
        <w:t>: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E244E7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застосовувати технологічний підхід до проектування навчальної діяльності учнів/студентів, орієнтованої на розвиток їх когнітивної сфери під час вивчення свого предмета;</w:t>
      </w:r>
      <w:r w:rsidRPr="00C92099">
        <w:rPr>
          <w:rFonts w:ascii="Times New Roman" w:hAnsi="Times New Roman"/>
        </w:rPr>
        <w:t xml:space="preserve"> </w:t>
      </w:r>
    </w:p>
    <w:p w14:paraId="1979FB95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 xml:space="preserve">відбирати елементи педагогічної техніки, призначеної для розвитку в учнів/студентів умінь адаптуватися до навчального середовища, </w:t>
      </w:r>
      <w:r w:rsidRPr="00C92099">
        <w:rPr>
          <w:rFonts w:ascii="Times New Roman" w:hAnsi="Times New Roman"/>
          <w:sz w:val="28"/>
          <w:szCs w:val="28"/>
          <w:lang w:val="uk-UA"/>
        </w:rPr>
        <w:lastRenderedPageBreak/>
        <w:t>спілкуватися, досліджувати природні явища, здійснювати рефлексивне управління власною діяльністю;</w:t>
      </w:r>
      <w:r w:rsidRPr="00C92099">
        <w:rPr>
          <w:rFonts w:ascii="Times New Roman" w:hAnsi="Times New Roman"/>
        </w:rPr>
        <w:t xml:space="preserve"> </w:t>
      </w:r>
    </w:p>
    <w:p w14:paraId="77B5364D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планувати діяльність школярів /студентів у межах обраної технології навчання та прогнозувати її наслідки;</w:t>
      </w:r>
      <w:r w:rsidRPr="00C92099">
        <w:rPr>
          <w:rFonts w:ascii="Times New Roman" w:hAnsi="Times New Roman"/>
        </w:rPr>
        <w:t xml:space="preserve"> </w:t>
      </w:r>
    </w:p>
    <w:p w14:paraId="7DF12A7F" w14:textId="77777777" w:rsidR="00C92099" w:rsidRPr="00C92099" w:rsidRDefault="00C92099" w:rsidP="00C92099">
      <w:pPr>
        <w:pStyle w:val="a6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розробляти критерії оцінювання ефективності розроблених уроків/занять з позицій впливу обраних технологій на результативність навчання учнів /студентів;</w:t>
      </w:r>
      <w:r w:rsidRPr="00C92099">
        <w:rPr>
          <w:rFonts w:ascii="Times New Roman" w:hAnsi="Times New Roman"/>
        </w:rPr>
        <w:t xml:space="preserve"> </w:t>
      </w:r>
    </w:p>
    <w:p w14:paraId="27F83429" w14:textId="77777777" w:rsidR="007052CD" w:rsidRPr="00C92099" w:rsidRDefault="00C92099" w:rsidP="00C92099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2099">
        <w:rPr>
          <w:rFonts w:ascii="Times New Roman" w:hAnsi="Times New Roman"/>
          <w:sz w:val="28"/>
          <w:szCs w:val="28"/>
          <w:lang w:val="uk-UA"/>
        </w:rPr>
        <w:t>критично оцінювати власні та розроблені іншими викладачами сценарії уроків і плани занять, спроектованих за різними технологі</w:t>
      </w:r>
      <w:r w:rsidR="00362361">
        <w:rPr>
          <w:rFonts w:ascii="Times New Roman" w:hAnsi="Times New Roman"/>
          <w:sz w:val="28"/>
          <w:szCs w:val="28"/>
          <w:lang w:val="uk-UA"/>
        </w:rPr>
        <w:t>ями навчання школярів/студентів</w:t>
      </w:r>
      <w:r w:rsidR="007052CD" w:rsidRPr="00C92099">
        <w:rPr>
          <w:rFonts w:ascii="Times New Roman" w:hAnsi="Times New Roman"/>
          <w:sz w:val="28"/>
          <w:szCs w:val="28"/>
          <w:lang w:val="uk-UA"/>
        </w:rPr>
        <w:t>.</w:t>
      </w:r>
    </w:p>
    <w:p w14:paraId="77F5E3A1" w14:textId="77777777" w:rsidR="002A09E1" w:rsidRDefault="00477A3E" w:rsidP="0041602E">
      <w:pPr>
        <w:pStyle w:val="a6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14:paraId="2F2A966B" w14:textId="77777777" w:rsidR="009B1431" w:rsidRDefault="009B1431" w:rsidP="00C575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14:paraId="0FD95553" w14:textId="77777777" w:rsidR="00C86F73" w:rsidRPr="00C86F73" w:rsidRDefault="00B115D0" w:rsidP="00C57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3B7"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013B7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 w:rsidRPr="00B01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1E2" w:rsidRPr="00C86F73">
        <w:rPr>
          <w:rFonts w:ascii="Times New Roman" w:hAnsi="Times New Roman"/>
          <w:sz w:val="28"/>
          <w:szCs w:val="28"/>
          <w:lang w:val="uk-UA"/>
        </w:rPr>
        <w:t>–</w:t>
      </w:r>
      <w:r w:rsidR="00DE15D4" w:rsidRPr="00C86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F73" w:rsidRPr="00C86F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здатність розв’язувати комплексні проблеми в галузі </w:t>
      </w:r>
      <w:r w:rsidR="00C86F73" w:rsidRPr="00C86F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професійної та дослідницько-інноваційної діяльності з </w:t>
      </w:r>
      <w:r w:rsidR="00C86F73" w:rsidRPr="00C86F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теорії та методики навчання фізики, що передбачає глибоке переосмислення наявних та створення нових наукових знань та професійної практики. </w:t>
      </w:r>
    </w:p>
    <w:p w14:paraId="1FAB0B73" w14:textId="77777777" w:rsidR="00FD3A1E" w:rsidRPr="0030408E" w:rsidRDefault="00FD3A1E" w:rsidP="00C575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408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компетентності:</w:t>
      </w:r>
    </w:p>
    <w:p w14:paraId="7FE2FA63" w14:textId="77777777" w:rsidR="00DA138A" w:rsidRPr="00DA3944" w:rsidRDefault="00DA138A" w:rsidP="00DA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01</w:t>
      </w:r>
      <w:r w:rsidRPr="00DA3944">
        <w:rPr>
          <w:rFonts w:ascii="Times New Roman" w:hAnsi="Times New Roman"/>
          <w:sz w:val="28"/>
          <w:szCs w:val="28"/>
          <w:lang w:val="uk-UA"/>
        </w:rPr>
        <w:t>. Здатність до філософської та наукової аргументації, володіння  соціальними навичками (</w:t>
      </w:r>
      <w:proofErr w:type="spellStart"/>
      <w:r w:rsidRPr="00DA3944">
        <w:rPr>
          <w:rFonts w:ascii="Times New Roman" w:hAnsi="Times New Roman"/>
          <w:sz w:val="28"/>
          <w:szCs w:val="28"/>
        </w:rPr>
        <w:t>soft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3944">
        <w:rPr>
          <w:rFonts w:ascii="Times New Roman" w:hAnsi="Times New Roman"/>
          <w:sz w:val="28"/>
          <w:szCs w:val="28"/>
        </w:rPr>
        <w:t>skills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- критичного мислення, комунікації, управління, </w:t>
      </w:r>
      <w:proofErr w:type="spellStart"/>
      <w:r w:rsidRPr="00DA3944">
        <w:rPr>
          <w:rFonts w:ascii="Times New Roman" w:hAnsi="Times New Roman"/>
          <w:sz w:val="28"/>
          <w:szCs w:val="28"/>
          <w:lang w:val="uk-UA"/>
        </w:rPr>
        <w:t>самоменеджменту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, роботи в команді, розв`язування проблем), необхідними для професійної діяльності, організації наукового дослідження та представлення його результатів. </w:t>
      </w:r>
    </w:p>
    <w:p w14:paraId="41ACB056" w14:textId="77777777" w:rsidR="00DA138A" w:rsidRPr="00DA3944" w:rsidRDefault="00DA138A" w:rsidP="00DA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04.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 Здатність працювати автономно, виявляти, ставити та розв’язувати проблеми, проводити оригінальні наукові дослідження.</w:t>
      </w:r>
    </w:p>
    <w:p w14:paraId="18F59D33" w14:textId="77777777" w:rsidR="00DA138A" w:rsidRPr="00DA3944" w:rsidRDefault="00DA138A" w:rsidP="00DA13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05.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 Здатність дотримуватись етики досліджень, правил академічної доброчесності в наукових дослідженнях та науково-педагогічній діяльності.</w:t>
      </w:r>
    </w:p>
    <w:p w14:paraId="219C6BB8" w14:textId="77777777" w:rsidR="00FD3A1E" w:rsidRPr="00DA138A" w:rsidRDefault="00FD3A1E" w:rsidP="004E26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138A">
        <w:rPr>
          <w:rFonts w:ascii="Times New Roman" w:hAnsi="Times New Roman"/>
          <w:b/>
          <w:sz w:val="28"/>
          <w:szCs w:val="28"/>
          <w:lang w:val="uk-UA"/>
        </w:rPr>
        <w:t>Фахові компетентності:</w:t>
      </w:r>
    </w:p>
    <w:p w14:paraId="08DD428C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01.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продукувати нові ідеї, цілісні знання та вирішувати комплексні проблеми у галузі фізичної освіти у процесі професійної та дослідницько-інноваційної діяльності. </w:t>
      </w:r>
    </w:p>
    <w:p w14:paraId="2B4E9A07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02.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планувати й виконувати оригінальні дослідження з методики навчання фізики в закладах освіти різних рівнів, досягати наукових результатів, які можуть бути опубліковані у авторитетних українських та закордонних наукових виданнях з освітніх/педагогічних та суміжних наук, зокрема включених до </w:t>
      </w:r>
      <w:proofErr w:type="spellStart"/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>наукометричних</w:t>
      </w:r>
      <w:proofErr w:type="spellEnd"/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баз, рекомендованих Міністерством освіти і науки України.</w:t>
      </w:r>
    </w:p>
    <w:p w14:paraId="0177B59F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04.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самостійного пошуку, обробки та аналізу інформації з різних типів та видів джерел, опрацювання науково-педагогічної, методичної та методологічної літератури за темою дослідження, зокрема, державною та іноземними мовами.</w:t>
      </w:r>
    </w:p>
    <w:p w14:paraId="687F3547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ФК 06.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критично осмислювати філософські, педагогічні, психологічні процеси і явища з позицій традиційних та новітніх дослідницьких підходів.</w:t>
      </w:r>
    </w:p>
    <w:p w14:paraId="732BDE8D" w14:textId="77777777" w:rsidR="00FA2F19" w:rsidRPr="00DA3944" w:rsidRDefault="00FA2F19" w:rsidP="00FA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08.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філософської та наукової аргументації, володіння системним науковим світоглядом, соціальними навичками, необхідними для професійної діяльності, організації наукового дослідження та представлення його результатів.</w:t>
      </w:r>
    </w:p>
    <w:p w14:paraId="7505B2E4" w14:textId="77777777" w:rsidR="00FD3A1E" w:rsidRPr="00FA2F19" w:rsidRDefault="00FD3A1E" w:rsidP="002C62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2F19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 w:rsidRPr="00FA2F19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76ACD5C7" w14:textId="77777777" w:rsidR="00D90BA6" w:rsidRPr="000D3254" w:rsidRDefault="00D90BA6" w:rsidP="002C6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254">
        <w:rPr>
          <w:rFonts w:ascii="Times New Roman" w:hAnsi="Times New Roman"/>
          <w:i/>
          <w:sz w:val="28"/>
          <w:szCs w:val="28"/>
          <w:lang w:val="uk-UA"/>
        </w:rPr>
        <w:t>Знання:</w:t>
      </w:r>
    </w:p>
    <w:p w14:paraId="5F92245C" w14:textId="77777777" w:rsidR="000D3254" w:rsidRDefault="000D3254" w:rsidP="000D325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01.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Вільно оперує передовими концептуальними та методологічними 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принципами та методами гуманітарних наук, а також розуміє методологію наукових досліджень, вміє застосувати її у власних дослідженнях у сфері 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педагогіки, психології, методики навчання і викладання фізики та на межі предметних галузей; володіє дослідницькими навичками і методами, достатніми для проведення самостійних наукових досліджень та здійснення професійної (викладацької) діяльності.</w:t>
      </w:r>
    </w:p>
    <w:p w14:paraId="0489BB03" w14:textId="77777777" w:rsidR="00E60E6F" w:rsidRPr="00DA3944" w:rsidRDefault="00E60E6F" w:rsidP="00E6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03.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Знає традиційні та інноваційні підходи викладання/навчання фізики, концепції, школи, фундаментальні праці, глибоко розуміє теоретичні та практичні проблеми фізичної освіти, нормативні документи, що регулюють фізичну освіту, здійснює авторитетний огляд, критичний аналіз, оцінку й узагальнення різних наукових поглядів у своїй науково-дослідницькій діяльності.</w:t>
      </w:r>
    </w:p>
    <w:p w14:paraId="32D8108C" w14:textId="77777777" w:rsidR="00E60E6F" w:rsidRPr="00DA3944" w:rsidRDefault="00E60E6F" w:rsidP="00E6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04.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Знає та професійно застосовує навички пошуку та аналізу сучасного стану розвитку методики навчання/викладання фізики в закладах освіти, спираючись на попередні наукові надбання, демонструє вміння самостійного виконання наукового дослідження, гнучкого та критичного мислення, відкритості до нових знань, вміння оцінювати результати автономної роботи і нести відповідальність за особистий професійний розвиток та навчання інших.</w:t>
      </w:r>
    </w:p>
    <w:p w14:paraId="25FF9604" w14:textId="77777777" w:rsidR="00D90BA6" w:rsidRPr="00642CD7" w:rsidRDefault="00D90BA6" w:rsidP="002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642CD7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Уміння:</w:t>
      </w:r>
    </w:p>
    <w:p w14:paraId="592AD20C" w14:textId="77777777" w:rsidR="00E36C06" w:rsidRDefault="00E36C06" w:rsidP="00E36C0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02.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Вміє планувати та формувати методику проведення власного наукового дослідження з метою досягнення наукових результатів, що створюють нові знання, компетентно вирішувати професійні питання усіх етапів і складових процесу наукового дослідження.</w:t>
      </w:r>
    </w:p>
    <w:p w14:paraId="5AC8F1D8" w14:textId="77777777" w:rsidR="00B70E3E" w:rsidRPr="00DA3944" w:rsidRDefault="00B70E3E" w:rsidP="00B70E3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05.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A394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міє в</w:t>
      </w:r>
      <w:r w:rsidRPr="00DA3944">
        <w:rPr>
          <w:rFonts w:ascii="Times New Roman" w:hAnsi="Times New Roman"/>
          <w:sz w:val="28"/>
          <w:szCs w:val="28"/>
          <w:lang w:val="uk-UA"/>
        </w:rPr>
        <w:t>ільно презентувати та обговорювати результати власних оригінальних наукових досліджень державною та іноземними мовами, кваліфіковано відображати результати досліджень у наукових публікаціях, ефективно взаємодіяти з науковою спільнотою.</w:t>
      </w:r>
    </w:p>
    <w:p w14:paraId="69F2E35A" w14:textId="77777777" w:rsidR="00B70E3E" w:rsidRPr="00DA3944" w:rsidRDefault="00B70E3E" w:rsidP="00B7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08.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Демонструє здатність до використання спеціальних, педагогічних, психологічних та методичних дисциплін з фаху як інструментарію для дослідження в галузі методики навчання/викладання фізики в закладах освіти.</w:t>
      </w:r>
    </w:p>
    <w:p w14:paraId="2608E583" w14:textId="77777777" w:rsidR="00B70E3E" w:rsidRPr="00DA3944" w:rsidRDefault="00B70E3E" w:rsidP="00B7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ПРН 10.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навички застосовувати інформаційні технології для оброблення, аналізу та представлення результатів досліджень.</w:t>
      </w:r>
    </w:p>
    <w:p w14:paraId="3E59A90F" w14:textId="77777777" w:rsidR="0007058C" w:rsidRPr="00B70E3E" w:rsidRDefault="0007058C" w:rsidP="002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B70E3E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Комунікація:</w:t>
      </w:r>
    </w:p>
    <w:p w14:paraId="10B76F75" w14:textId="77777777" w:rsidR="00B70E3E" w:rsidRPr="00DA3944" w:rsidRDefault="00B70E3E" w:rsidP="00B7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11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Демонструє навички </w:t>
      </w:r>
      <w:proofErr w:type="spellStart"/>
      <w:r w:rsidRPr="00DA3944">
        <w:rPr>
          <w:rFonts w:ascii="Times New Roman" w:hAnsi="Times New Roman"/>
          <w:sz w:val="28"/>
          <w:szCs w:val="28"/>
        </w:rPr>
        <w:t>soft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3944">
        <w:rPr>
          <w:rFonts w:ascii="Times New Roman" w:hAnsi="Times New Roman"/>
          <w:sz w:val="28"/>
          <w:szCs w:val="28"/>
        </w:rPr>
        <w:t>skills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>: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</w:t>
      </w:r>
      <w:r w:rsidRPr="00DA3944">
        <w:rPr>
          <w:rFonts w:ascii="Times New Roman" w:hAnsi="Times New Roman"/>
          <w:sz w:val="28"/>
          <w:szCs w:val="28"/>
          <w:lang w:val="uk-UA"/>
        </w:rPr>
        <w:t>наукової комунікації, само менеджменту,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саморозвитку і самоорганізації науково-дослідницької роботи, критичної самоперевірки повноти та відповідності матеріалів дослідження встановленими законодавством України вимогам.</w:t>
      </w:r>
    </w:p>
    <w:p w14:paraId="683B8829" w14:textId="77777777" w:rsidR="0007058C" w:rsidRPr="00B70E3E" w:rsidRDefault="0007058C" w:rsidP="00B70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B70E3E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Автономія і відповідальність:</w:t>
      </w:r>
    </w:p>
    <w:p w14:paraId="4EE370A0" w14:textId="77777777" w:rsidR="00CB3125" w:rsidRDefault="00CB3125" w:rsidP="00B70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0E3E">
        <w:rPr>
          <w:rFonts w:ascii="Times New Roman" w:eastAsia="Times New Roman" w:hAnsi="Times New Roman"/>
          <w:sz w:val="28"/>
          <w:szCs w:val="28"/>
          <w:lang w:val="uk-UA" w:eastAsia="uk-UA"/>
        </w:rPr>
        <w:t>Усвідомлює соціальну значущість майбутньої професії, сформованість мотивації до здійснення професійної діяльності.</w:t>
      </w:r>
    </w:p>
    <w:p w14:paraId="06647AE7" w14:textId="77777777" w:rsidR="007D3E7E" w:rsidRDefault="007D3E7E" w:rsidP="007D3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CB9C0D" w14:textId="77777777" w:rsidR="007D3E7E" w:rsidRPr="00691669" w:rsidRDefault="007D3E7E" w:rsidP="007D3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>ІНФОРМАЦІЙНИЙ ОБСЯГ НАВЧАЛЬНОЇ ДИСЦИПЛІНИ</w:t>
      </w:r>
    </w:p>
    <w:p w14:paraId="392E780A" w14:textId="77777777" w:rsidR="00A948FF" w:rsidRDefault="00A948F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6548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DF66F9" w:rsidRPr="005C6548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C654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063B5" w:rsidRPr="006D7DD1">
        <w:rPr>
          <w:rFonts w:ascii="Times New Roman" w:hAnsi="Times New Roman"/>
          <w:b/>
          <w:sz w:val="28"/>
          <w:szCs w:val="28"/>
          <w:lang w:val="uk-UA"/>
        </w:rPr>
        <w:t>Поняття про освітні технології як компонент методичної системи навчання фізики та їх структуру. Види педагогічних технологій та їх класифікація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E86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Поняття про освітні технології як компонент методичної системи навчання фізики та їх структуру. Види педагогічних технологій та їх класифікація. Наукові основи педагогічних технологій: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філософські основи технології;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психологічні теорії навчання, на яких базуються технології;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 Класифікація  педагогічних технологій: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підходом до дитини;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домінуючим методом;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типом управління пізнавальною діяльністю;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організаційними формами;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характером змісту і структури;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орієнтацією на особистісні структури;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концепцією засвоєння;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ведучим фактором  психічного засвоєння;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філософською основою;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рівнем застосування;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за напрямком модернізації традиційної системи;</w:t>
      </w:r>
      <w:r w:rsidR="00840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5E1" w:rsidRPr="008405E1">
        <w:rPr>
          <w:rFonts w:ascii="Times New Roman" w:hAnsi="Times New Roman"/>
          <w:sz w:val="28"/>
          <w:szCs w:val="28"/>
          <w:lang w:val="uk-UA"/>
        </w:rPr>
        <w:t>за категорією учнів</w:t>
      </w:r>
      <w:r w:rsidR="008405E1" w:rsidRPr="00B74A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BFDEE4" w14:textId="77777777" w:rsidR="00A948FF" w:rsidRPr="00284C96" w:rsidRDefault="00A948FF" w:rsidP="00B7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DF66F9" w:rsidRPr="00284C96">
        <w:rPr>
          <w:rFonts w:ascii="Times New Roman" w:hAnsi="Times New Roman"/>
          <w:b/>
          <w:sz w:val="28"/>
          <w:szCs w:val="28"/>
          <w:lang w:val="uk-UA"/>
        </w:rPr>
        <w:t>2</w:t>
      </w: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252BE" w:rsidRPr="00284C96">
        <w:rPr>
          <w:rFonts w:ascii="Times New Roman" w:hAnsi="Times New Roman"/>
          <w:b/>
          <w:sz w:val="28"/>
          <w:szCs w:val="28"/>
          <w:lang w:val="uk-UA"/>
        </w:rPr>
        <w:t xml:space="preserve">Технології особистісно-зорієнтованого, </w:t>
      </w:r>
      <w:proofErr w:type="spellStart"/>
      <w:r w:rsidR="00E252BE" w:rsidRPr="00284C96">
        <w:rPr>
          <w:rFonts w:ascii="Times New Roman" w:hAnsi="Times New Roman"/>
          <w:b/>
          <w:sz w:val="28"/>
          <w:szCs w:val="28"/>
          <w:lang w:val="uk-UA"/>
        </w:rPr>
        <w:t>компетентнісно</w:t>
      </w:r>
      <w:proofErr w:type="spellEnd"/>
      <w:r w:rsidR="00E252BE" w:rsidRPr="00284C96">
        <w:rPr>
          <w:rFonts w:ascii="Times New Roman" w:hAnsi="Times New Roman"/>
          <w:b/>
          <w:sz w:val="28"/>
          <w:szCs w:val="28"/>
          <w:lang w:val="uk-UA"/>
        </w:rPr>
        <w:t xml:space="preserve"> - орієнтованого та адаптивного навчання учнів\студентів фізики.</w:t>
      </w:r>
      <w:r w:rsidR="00477D55" w:rsidRPr="00284C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0521" w:rsidRPr="00284C96">
        <w:rPr>
          <w:rFonts w:ascii="Times New Roman" w:hAnsi="Times New Roman"/>
          <w:sz w:val="28"/>
          <w:szCs w:val="28"/>
          <w:lang w:val="uk-UA"/>
        </w:rPr>
        <w:t xml:space="preserve">Принципи ООН. Індивідуальна траєкторія навчання та методика її розробки. Особливості </w:t>
      </w:r>
      <w:proofErr w:type="spellStart"/>
      <w:r w:rsidR="00C80521" w:rsidRPr="00284C96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="00C80521" w:rsidRPr="00284C96">
        <w:rPr>
          <w:rFonts w:ascii="Times New Roman" w:hAnsi="Times New Roman"/>
          <w:sz w:val="28"/>
          <w:szCs w:val="28"/>
          <w:lang w:val="uk-UA"/>
        </w:rPr>
        <w:t xml:space="preserve"> - орієнтованого та адаптивного і фреймового навчання</w:t>
      </w:r>
      <w:r w:rsidRPr="00284C96">
        <w:rPr>
          <w:rFonts w:ascii="Times New Roman" w:hAnsi="Times New Roman"/>
          <w:sz w:val="28"/>
          <w:szCs w:val="28"/>
          <w:lang w:val="uk-UA"/>
        </w:rPr>
        <w:t>.</w:t>
      </w:r>
    </w:p>
    <w:p w14:paraId="49D6A0B4" w14:textId="77777777" w:rsidR="00DF66F9" w:rsidRPr="00284C96" w:rsidRDefault="00DF66F9" w:rsidP="00DF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Методичні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аспекти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впровадження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технологій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компетентнісно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орієнтованого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="00167E99" w:rsidRPr="00284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E99" w:rsidRPr="00284C96">
        <w:rPr>
          <w:rFonts w:ascii="Times New Roman" w:hAnsi="Times New Roman"/>
          <w:b/>
          <w:sz w:val="28"/>
          <w:szCs w:val="28"/>
        </w:rPr>
        <w:t>школярів</w:t>
      </w:r>
      <w:proofErr w:type="spellEnd"/>
      <w:r w:rsidR="00E9241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="0012208A" w:rsidRPr="00284C96">
        <w:rPr>
          <w:rFonts w:ascii="Times New Roman" w:hAnsi="Times New Roman"/>
          <w:sz w:val="28"/>
          <w:szCs w:val="28"/>
          <w:lang w:val="uk-UA"/>
        </w:rPr>
        <w:t>Вітагенні</w:t>
      </w:r>
      <w:proofErr w:type="spellEnd"/>
      <w:r w:rsidR="0012208A" w:rsidRPr="00284C96">
        <w:rPr>
          <w:rFonts w:ascii="Times New Roman" w:hAnsi="Times New Roman"/>
          <w:sz w:val="28"/>
          <w:szCs w:val="28"/>
          <w:lang w:val="uk-UA"/>
        </w:rPr>
        <w:t xml:space="preserve"> технології навчання. Локальні технології діяльнісної групи. Технології ситуативного навчання. Технологія </w:t>
      </w:r>
      <w:proofErr w:type="spellStart"/>
      <w:r w:rsidR="0012208A" w:rsidRPr="00284C96">
        <w:rPr>
          <w:rFonts w:ascii="Times New Roman" w:hAnsi="Times New Roman"/>
          <w:sz w:val="28"/>
          <w:szCs w:val="28"/>
          <w:lang w:val="uk-UA"/>
        </w:rPr>
        <w:t>задачного</w:t>
      </w:r>
      <w:proofErr w:type="spellEnd"/>
      <w:r w:rsidR="0012208A" w:rsidRPr="00284C96">
        <w:rPr>
          <w:rFonts w:ascii="Times New Roman" w:hAnsi="Times New Roman"/>
          <w:sz w:val="28"/>
          <w:szCs w:val="28"/>
          <w:lang w:val="uk-UA"/>
        </w:rPr>
        <w:t xml:space="preserve"> підходу до навчання. Технології формування досвіду евристичної діяльності. Ігрові технології навчання. Технологія проблемного навчання.. Проектна технологія навчання. Веб-квест як технологія </w:t>
      </w:r>
      <w:proofErr w:type="spellStart"/>
      <w:r w:rsidR="0012208A" w:rsidRPr="00284C96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="0012208A" w:rsidRPr="00284C96">
        <w:rPr>
          <w:rFonts w:ascii="Times New Roman" w:hAnsi="Times New Roman"/>
          <w:sz w:val="28"/>
          <w:szCs w:val="28"/>
          <w:lang w:val="uk-UA"/>
        </w:rPr>
        <w:t xml:space="preserve"> зорієнтованого навчання (КЗН). Комп’ютерно-орієнтовані технології навчання. Тренінг як технологія навчання</w:t>
      </w:r>
      <w:r w:rsidRPr="00284C96">
        <w:rPr>
          <w:rFonts w:ascii="Times New Roman" w:hAnsi="Times New Roman"/>
          <w:sz w:val="28"/>
          <w:szCs w:val="28"/>
          <w:lang w:val="uk-UA"/>
        </w:rPr>
        <w:t>.</w:t>
      </w:r>
    </w:p>
    <w:p w14:paraId="49DFE4FE" w14:textId="77777777" w:rsidR="00A948FF" w:rsidRPr="00284C96" w:rsidRDefault="00A948F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323E3F" w:rsidRPr="00284C96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84C9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C3D20" w:rsidRPr="00284C96">
        <w:rPr>
          <w:rFonts w:ascii="Times New Roman" w:hAnsi="Times New Roman"/>
          <w:b/>
          <w:sz w:val="28"/>
          <w:szCs w:val="28"/>
          <w:lang w:val="uk-UA"/>
        </w:rPr>
        <w:t>Модульно-розвивальна технологія навчання фізики</w:t>
      </w:r>
      <w:r w:rsidR="00E9241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90331" w:rsidRPr="00284C96">
        <w:rPr>
          <w:rFonts w:ascii="Times New Roman" w:hAnsi="Times New Roman"/>
          <w:sz w:val="28"/>
          <w:szCs w:val="28"/>
          <w:lang w:val="uk-UA"/>
        </w:rPr>
        <w:t>Модульно-розвивальна технологія навчання фізики. Принципи модульно-розвивального навчання. Структура навчального модуля. Методика проектування навчальних модулів з фізики.</w:t>
      </w:r>
      <w:r w:rsidRPr="00284C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D60C8AE" w14:textId="77777777" w:rsidR="003302A6" w:rsidRPr="00284C96" w:rsidRDefault="003302A6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FF7DF8" w14:textId="77777777" w:rsidR="00DF66F9" w:rsidRPr="002314FB" w:rsidRDefault="00DF66F9" w:rsidP="00DF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Тема 5. </w:t>
      </w:r>
      <w:r w:rsidR="00890BAC" w:rsidRPr="00260B4B">
        <w:rPr>
          <w:rFonts w:ascii="Times New Roman" w:hAnsi="Times New Roman"/>
          <w:b/>
          <w:sz w:val="28"/>
          <w:szCs w:val="28"/>
          <w:lang w:val="uk-UA"/>
        </w:rPr>
        <w:t>Специфіка навчального заняття уроку / у різних технологіях навчання фізики.</w:t>
      </w:r>
      <w:r w:rsidR="00E667FE" w:rsidRPr="002314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13E9" w:rsidRPr="002314FB">
        <w:rPr>
          <w:rFonts w:ascii="Times New Roman" w:hAnsi="Times New Roman"/>
          <w:sz w:val="28"/>
          <w:szCs w:val="28"/>
          <w:lang w:val="uk-UA"/>
        </w:rPr>
        <w:t xml:space="preserve">Специфіка навчального заняття у різних технологіях навчання фізики. Типи навчальних занять у вищих і середніх навчальних закладах. Технологічний підхід до проектування сучасних форм організації навчальних занять з фізики. Урок у </w:t>
      </w:r>
      <w:proofErr w:type="spellStart"/>
      <w:r w:rsidR="004413E9" w:rsidRPr="002314FB">
        <w:rPr>
          <w:rFonts w:ascii="Times New Roman" w:hAnsi="Times New Roman"/>
          <w:sz w:val="28"/>
          <w:szCs w:val="28"/>
          <w:lang w:val="uk-UA"/>
        </w:rPr>
        <w:t>ігровй</w:t>
      </w:r>
      <w:proofErr w:type="spellEnd"/>
      <w:r w:rsidR="004413E9" w:rsidRPr="002314FB">
        <w:rPr>
          <w:rFonts w:ascii="Times New Roman" w:hAnsi="Times New Roman"/>
          <w:sz w:val="28"/>
          <w:szCs w:val="28"/>
          <w:lang w:val="uk-UA"/>
        </w:rPr>
        <w:t xml:space="preserve">, інтерактивній, </w:t>
      </w:r>
      <w:proofErr w:type="spellStart"/>
      <w:r w:rsidR="004413E9" w:rsidRPr="002314FB">
        <w:rPr>
          <w:rFonts w:ascii="Times New Roman" w:hAnsi="Times New Roman"/>
          <w:sz w:val="28"/>
          <w:szCs w:val="28"/>
          <w:lang w:val="uk-UA"/>
        </w:rPr>
        <w:t>модульно</w:t>
      </w:r>
      <w:proofErr w:type="spellEnd"/>
      <w:r w:rsidR="004413E9" w:rsidRPr="002314FB">
        <w:rPr>
          <w:rFonts w:ascii="Times New Roman" w:hAnsi="Times New Roman"/>
          <w:sz w:val="28"/>
          <w:szCs w:val="28"/>
          <w:lang w:val="uk-UA"/>
        </w:rPr>
        <w:t xml:space="preserve">-розвивальній технологіях та технологіях ООН, </w:t>
      </w:r>
      <w:proofErr w:type="spellStart"/>
      <w:r w:rsidR="004413E9" w:rsidRPr="002314FB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="004413E9" w:rsidRPr="002314FB">
        <w:rPr>
          <w:rFonts w:ascii="Times New Roman" w:hAnsi="Times New Roman"/>
          <w:sz w:val="28"/>
          <w:szCs w:val="28"/>
          <w:lang w:val="uk-UA"/>
        </w:rPr>
        <w:t>-орієнтованого проблемного та ін. навчання</w:t>
      </w:r>
      <w:r w:rsidRPr="002314FB">
        <w:rPr>
          <w:rFonts w:ascii="Times New Roman" w:hAnsi="Times New Roman"/>
          <w:sz w:val="28"/>
          <w:szCs w:val="28"/>
          <w:lang w:val="uk-UA"/>
        </w:rPr>
        <w:t>.</w:t>
      </w:r>
    </w:p>
    <w:p w14:paraId="08908D3B" w14:textId="77777777" w:rsidR="00032AAD" w:rsidRPr="002314FB" w:rsidRDefault="00323E3F" w:rsidP="00A9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DF66F9" w:rsidRPr="002314FB">
        <w:rPr>
          <w:rFonts w:ascii="Times New Roman" w:hAnsi="Times New Roman"/>
          <w:b/>
          <w:sz w:val="28"/>
          <w:szCs w:val="28"/>
          <w:lang w:val="uk-UA"/>
        </w:rPr>
        <w:t>6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10973" w:rsidRPr="00260B4B">
        <w:rPr>
          <w:rFonts w:ascii="Times New Roman" w:hAnsi="Times New Roman"/>
          <w:b/>
          <w:sz w:val="28"/>
          <w:szCs w:val="28"/>
          <w:lang w:val="uk-UA"/>
        </w:rPr>
        <w:t>Аналіз досвіду реалізації технологічного підходу до навчання фізики у навчальних закладах зарубіжжя.</w:t>
      </w:r>
      <w:r w:rsidR="00310973" w:rsidRPr="002314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5D73" w:rsidRPr="002314FB">
        <w:rPr>
          <w:rFonts w:ascii="Times New Roman" w:hAnsi="Times New Roman"/>
          <w:sz w:val="28"/>
          <w:szCs w:val="28"/>
          <w:lang w:val="uk-UA"/>
        </w:rPr>
        <w:t>Аналіз досвіду реалізації технологічного підходу до навчання фізики у навчальних закладах зарубіжжя.</w:t>
      </w:r>
      <w:r w:rsidR="000E5D73" w:rsidRPr="002314FB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hyperlink r:id="rId9" w:tgtFrame="_blank" w:tooltip="blocked::http://knowledge.allbest.ru/pedagogics/2c0a65625b3bd79a5c53b88521206c27_0.html" w:history="1">
        <w:proofErr w:type="spellStart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Особливості</w:t>
        </w:r>
        <w:proofErr w:type="spellEnd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функціонування</w:t>
        </w:r>
        <w:proofErr w:type="spellEnd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системи</w:t>
        </w:r>
        <w:proofErr w:type="spellEnd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вищої</w:t>
        </w:r>
        <w:proofErr w:type="spellEnd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освіти</w:t>
        </w:r>
        <w:proofErr w:type="spellEnd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</w:t>
        </w:r>
        <w:proofErr w:type="spellStart"/>
        <w:r w:rsidR="000E5D73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Ізраїлі</w:t>
        </w:r>
        <w:proofErr w:type="spellEnd"/>
      </w:hyperlink>
      <w:r w:rsidR="000E5D73" w:rsidRPr="002314F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вищої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Ізраїлю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особливості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вступу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во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вузів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Організація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академічний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екзамени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Стипендії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фінансова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допомога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пільги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оплаті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нових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репатріантів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. Оплата за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приватних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вищих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 xml:space="preserve"> закладах </w:t>
      </w:r>
      <w:proofErr w:type="spellStart"/>
      <w:r w:rsidR="000E5D73" w:rsidRPr="002314FB">
        <w:rPr>
          <w:rFonts w:ascii="Times New Roman" w:hAnsi="Times New Roman"/>
          <w:color w:val="000000"/>
          <w:sz w:val="28"/>
          <w:szCs w:val="28"/>
        </w:rPr>
        <w:t>держави</w:t>
      </w:r>
      <w:proofErr w:type="spellEnd"/>
      <w:r w:rsidR="000E5D73" w:rsidRPr="002314FB">
        <w:rPr>
          <w:rFonts w:ascii="Times New Roman" w:hAnsi="Times New Roman"/>
          <w:color w:val="000000"/>
          <w:sz w:val="28"/>
          <w:szCs w:val="28"/>
        </w:rPr>
        <w:t>.</w:t>
      </w:r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hyperlink r:id="rId10" w:tgtFrame="_blank" w:tooltip="blocked::http://knowledge.allbest.ru/pedagogics/3c0b65625a3ac79a4d53b88421316c37_0.html" w:history="1"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Сучасні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принципи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побудови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та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завдання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системи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вищої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освіти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Німеччин</w:t>
        </w:r>
        <w:r w:rsidR="006C2679" w:rsidRPr="002314FB">
          <w:rPr>
            <w:rStyle w:val="a7"/>
            <w:rFonts w:ascii="Times New Roman" w:hAnsi="Times New Roman"/>
            <w:sz w:val="28"/>
            <w:szCs w:val="28"/>
          </w:rPr>
          <w:t>і</w:t>
        </w:r>
        <w:proofErr w:type="spellEnd"/>
      </w:hyperlink>
      <w:r w:rsidR="006C2679" w:rsidRPr="002314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Історія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системи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Німеччині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Сучасні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побудови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вищих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, участь у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болонському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процесі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Проблеми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сьогодні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Доступ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громадян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, характеристика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кваліфікацій</w:t>
      </w:r>
      <w:proofErr w:type="spellEnd"/>
      <w:r w:rsidR="006C2679" w:rsidRPr="002314FB">
        <w:rPr>
          <w:rFonts w:ascii="Times New Roman" w:hAnsi="Times New Roman"/>
          <w:sz w:val="28"/>
          <w:szCs w:val="28"/>
          <w:lang w:val="uk-UA"/>
        </w:rPr>
        <w:t>.</w:t>
      </w:r>
    </w:p>
    <w:p w14:paraId="2C86C6E8" w14:textId="77777777" w:rsidR="000E5D73" w:rsidRPr="002314FB" w:rsidRDefault="00032AAD" w:rsidP="00A94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Pr="00260B4B">
        <w:rPr>
          <w:rFonts w:ascii="Times New Roman" w:hAnsi="Times New Roman"/>
          <w:b/>
          <w:sz w:val="28"/>
          <w:szCs w:val="28"/>
          <w:lang w:val="uk-UA"/>
        </w:rPr>
        <w:t xml:space="preserve">Аналіз досвіду реалізації технологічного підходу до навчання фізики у навчальних закладах зарубіжжя. </w:t>
      </w:r>
      <w:hyperlink r:id="rId11" w:tgtFrame="_blank" w:tooltip="blocked::http://knowledge.allbest.ru/pedagogics/3c0a65625a3bd78b5d53a88521206c27_0.html" w:history="1"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Вища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освіта</w:t>
        </w:r>
        <w:proofErr w:type="spellEnd"/>
        <w:r w:rsidR="006C2679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США</w:t>
        </w:r>
      </w:hyperlink>
      <w:r w:rsidR="006C2679" w:rsidRPr="002314FB">
        <w:rPr>
          <w:rFonts w:ascii="Times New Roman" w:hAnsi="Times New Roman"/>
          <w:b/>
          <w:bCs/>
          <w:sz w:val="28"/>
          <w:szCs w:val="28"/>
        </w:rPr>
        <w:t>.</w:t>
      </w:r>
      <w:r w:rsidR="006C2679"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Історія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системи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США.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побудови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Америки, система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Доступ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громадян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навчання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академічний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рік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екзамени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Ієрархії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викладачів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вищій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школі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коледжів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C2679" w:rsidRPr="002314FB">
        <w:rPr>
          <w:rFonts w:ascii="Times New Roman" w:hAnsi="Times New Roman"/>
          <w:sz w:val="28"/>
          <w:szCs w:val="28"/>
        </w:rPr>
        <w:t>університетів</w:t>
      </w:r>
      <w:proofErr w:type="spellEnd"/>
      <w:r w:rsidR="006C2679" w:rsidRPr="002314FB">
        <w:rPr>
          <w:rFonts w:ascii="Times New Roman" w:hAnsi="Times New Roman"/>
          <w:sz w:val="28"/>
          <w:szCs w:val="28"/>
        </w:rPr>
        <w:t>.</w:t>
      </w:r>
      <w:r w:rsidR="00B2246F"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2" w:tgtFrame="_blank" w:tooltip="blocked::http://knowledge.allbest.ru/pedagogics/3c0a65625b2bd68b5d53b89421206d26_0.html" w:history="1">
        <w:proofErr w:type="spellStart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Вища</w:t>
        </w:r>
        <w:proofErr w:type="spellEnd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освіта</w:t>
        </w:r>
        <w:proofErr w:type="spellEnd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у </w:t>
        </w:r>
        <w:proofErr w:type="spellStart"/>
        <w:r w:rsidR="003F4845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Франції</w:t>
        </w:r>
        <w:proofErr w:type="spellEnd"/>
      </w:hyperlink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специфіки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сучасної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системи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Перевага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безкоштовність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всіх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видів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вищих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закладів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України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. Доступ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громадян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845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3F4845" w:rsidRPr="002314FB">
        <w:rPr>
          <w:rFonts w:ascii="Times New Roman" w:hAnsi="Times New Roman"/>
          <w:sz w:val="28"/>
          <w:szCs w:val="28"/>
        </w:rPr>
        <w:t>.</w:t>
      </w:r>
      <w:r w:rsidR="00A43298" w:rsidRPr="002314F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3" w:tgtFrame="_blank" w:tooltip="blocked::http://knowledge.allbest.ru/pedagogics/2c0a65635a3ac68a5c43b89521216c37_0.html" w:history="1"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Система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вищої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освіти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в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країнах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</w:t>
        </w:r>
        <w:proofErr w:type="spellStart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>Європи</w:t>
        </w:r>
        <w:proofErr w:type="spellEnd"/>
        <w:r w:rsidR="00A43298" w:rsidRPr="002314FB">
          <w:rPr>
            <w:rStyle w:val="a7"/>
            <w:rFonts w:ascii="Times New Roman" w:hAnsi="Times New Roman"/>
            <w:b/>
            <w:bCs/>
            <w:sz w:val="28"/>
            <w:szCs w:val="28"/>
          </w:rPr>
          <w:t xml:space="preserve"> та Америки</w:t>
        </w:r>
      </w:hyperlink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Основні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Болонської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декларації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Ступеневість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Великій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Британії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Принципи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вищої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Франції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Цикли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університетської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Франції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Ступеневість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освіти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польській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вищій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298" w:rsidRPr="002314FB">
        <w:rPr>
          <w:rFonts w:ascii="Times New Roman" w:hAnsi="Times New Roman"/>
          <w:sz w:val="28"/>
          <w:szCs w:val="28"/>
        </w:rPr>
        <w:t>освіті</w:t>
      </w:r>
      <w:proofErr w:type="spellEnd"/>
      <w:r w:rsidR="00A43298" w:rsidRPr="002314FB">
        <w:rPr>
          <w:rFonts w:ascii="Times New Roman" w:hAnsi="Times New Roman"/>
          <w:sz w:val="28"/>
          <w:szCs w:val="28"/>
        </w:rPr>
        <w:t>.</w:t>
      </w:r>
    </w:p>
    <w:p w14:paraId="49898E25" w14:textId="77777777" w:rsidR="00A948FF" w:rsidRPr="002314FB" w:rsidRDefault="00A948FF" w:rsidP="00A94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032AAD" w:rsidRPr="002314FB">
        <w:rPr>
          <w:rFonts w:ascii="Times New Roman" w:hAnsi="Times New Roman"/>
          <w:b/>
          <w:sz w:val="28"/>
          <w:szCs w:val="28"/>
          <w:lang w:val="uk-UA"/>
        </w:rPr>
        <w:t>8</w:t>
      </w:r>
      <w:r w:rsidRPr="002314F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82A9A" w:rsidRPr="00260B4B">
        <w:rPr>
          <w:rFonts w:ascii="Times New Roman" w:hAnsi="Times New Roman"/>
          <w:b/>
          <w:sz w:val="28"/>
          <w:szCs w:val="28"/>
          <w:lang w:val="uk-UA"/>
        </w:rPr>
        <w:t>Обґрунтування доцільності застосування обраних технологій навчання фізики у дисертаційному дослідженні та прогнозування їх ефективності</w:t>
      </w:r>
      <w:r w:rsidR="00E9241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F15F1" w:rsidRPr="002314FB">
        <w:rPr>
          <w:rFonts w:ascii="Times New Roman" w:hAnsi="Times New Roman"/>
          <w:sz w:val="28"/>
          <w:szCs w:val="28"/>
          <w:lang w:val="uk-UA"/>
        </w:rPr>
        <w:t>Теоретичні засади вибору технологій експериментального навчання. Проектування навчального процесу з застосуванням обраних технологій. Критерії ефективності застосування технологій та методи статистичної обробки отриманих результатів.</w:t>
      </w:r>
    </w:p>
    <w:p w14:paraId="3D1EEF71" w14:textId="77777777" w:rsidR="00323E3F" w:rsidRPr="002314FB" w:rsidRDefault="00323E3F" w:rsidP="0008584E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</w:p>
    <w:p w14:paraId="66D49F42" w14:textId="77777777" w:rsidR="002A09E1" w:rsidRPr="003721CF" w:rsidRDefault="002A09E1" w:rsidP="00C575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 (наскрізна нумерація)</w:t>
      </w:r>
    </w:p>
    <w:p w14:paraId="05EEA5AF" w14:textId="77777777" w:rsidR="00AC4D46" w:rsidRPr="00316845" w:rsidRDefault="00AC4D46" w:rsidP="00AC4D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2AC1">
        <w:rPr>
          <w:rFonts w:ascii="Times New Roman" w:hAnsi="Times New Roman"/>
          <w:b/>
          <w:sz w:val="24"/>
          <w:szCs w:val="24"/>
          <w:u w:val="single"/>
          <w:lang w:val="uk-UA"/>
        </w:rPr>
        <w:t>Основні рекомендовані джерела</w:t>
      </w:r>
      <w:r w:rsidRPr="00316845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F56E3F8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sz w:val="24"/>
          <w:szCs w:val="24"/>
          <w:lang w:val="uk-UA"/>
        </w:rPr>
        <w:lastRenderedPageBreak/>
        <w:t xml:space="preserve">Державний стандарт базової та повної загальної середньої освіти [Електронний ресурс]. – Режим доступу: </w:t>
      </w:r>
      <w:hyperlink r:id="rId14" w:tgtFrame="_blank" w:tooltip="blocked::http://www.mon.gov.ua/education/average/drzh_stand.doc" w:history="1">
        <w:r w:rsidRPr="00964DC5">
          <w:rPr>
            <w:rStyle w:val="a7"/>
            <w:rFonts w:ascii="Times New Roman" w:hAnsi="Times New Roman"/>
            <w:sz w:val="24"/>
            <w:szCs w:val="24"/>
          </w:rPr>
          <w:t>http://www.mon.gov.ua/education/average/drzh_stand.doc</w:t>
        </w:r>
      </w:hyperlink>
    </w:p>
    <w:p w14:paraId="3374802E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sz w:val="24"/>
          <w:szCs w:val="24"/>
          <w:lang w:val="uk-UA"/>
        </w:rPr>
        <w:t xml:space="preserve">Про затвердження критеріїв навчальних досягнень учнів/Наказ МОН №371 від 05.05.2008 [Електронний ресурс]. –   Режим доступу: </w:t>
      </w:r>
      <w:hyperlink r:id="rId15" w:tgtFrame="_blank" w:tooltip="blocked::http://www.nbuv.gov.ua/" w:history="1">
        <w:r w:rsidRPr="00964DC5">
          <w:rPr>
            <w:rStyle w:val="a7"/>
            <w:rFonts w:ascii="Times New Roman" w:hAnsi="Times New Roman"/>
            <w:sz w:val="24"/>
            <w:szCs w:val="24"/>
          </w:rPr>
          <w:t>http://www.nbuv.gov.ua</w:t>
        </w:r>
      </w:hyperlink>
    </w:p>
    <w:p w14:paraId="17662B72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Сергеев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И.С.,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Блинов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В.И.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реализовать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компетентностный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подход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уроке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и во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внеурочной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Практическое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И.С.Сергеев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.-М.: АРКТИ, 2007.-132 с.</w:t>
      </w:r>
    </w:p>
    <w:p w14:paraId="459D79DF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sz w:val="24"/>
          <w:szCs w:val="24"/>
          <w:lang w:val="uk-UA"/>
        </w:rPr>
        <w:t>Програми для загальноосвітніх навчальних закладів «Фізика. Астрономія. 7–12 класи». – К. : Ірпінь, 2005. – 46 с.</w:t>
      </w:r>
    </w:p>
    <w:p w14:paraId="45594876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В. Д. Нові технології в шкільній і вузівській дидактиці фізики [монографія] В. 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, І. В. Коробова, Т. Л. Гончаренко / За ред. В. 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– Херсон : ФОП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Грінь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Д.С., 2015. – 258 с.</w:t>
      </w:r>
    </w:p>
    <w:p w14:paraId="0D3DB8A7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Хуторской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А.В.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Компетентность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дидактическое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понятие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содержание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, структура и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модели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конструирования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/ А.В.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Хуторской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Л.Н.Хуторская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Проектирование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организация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самостоятель-ной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студентов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 контексте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компетентностного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подхода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Межвузовский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сб. науч. тр. /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ред. А.А.Орлова. – Тула: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Изд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-во Тул.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пед.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ун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-та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. Л.Н. Толстого, 2008. –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Вып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. 1. – С.117-137.</w:t>
      </w:r>
    </w:p>
    <w:p w14:paraId="13E193B8" w14:textId="77777777" w:rsidR="004D5E4F" w:rsidRPr="00964DC5" w:rsidRDefault="004D5E4F" w:rsidP="008A3F10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 В.Д. Технології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компетентісно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-орієнтованого навчання природничих дисциплін /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В.Д.Шарко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 xml:space="preserve">//Теоретико-методичні основи вдосконалення системи освіти: дидактичний аспект : колективна монографія / за ред. </w:t>
      </w:r>
      <w:proofErr w:type="spellStart"/>
      <w:r w:rsidRPr="00964DC5">
        <w:rPr>
          <w:rFonts w:ascii="Times New Roman" w:hAnsi="Times New Roman"/>
          <w:sz w:val="24"/>
          <w:szCs w:val="24"/>
          <w:lang w:val="uk-UA"/>
        </w:rPr>
        <w:t>Г.С.Юзбашевої</w:t>
      </w:r>
      <w:proofErr w:type="spellEnd"/>
      <w:r w:rsidRPr="00964DC5">
        <w:rPr>
          <w:rFonts w:ascii="Times New Roman" w:hAnsi="Times New Roman"/>
          <w:sz w:val="24"/>
          <w:szCs w:val="24"/>
          <w:lang w:val="uk-UA"/>
        </w:rPr>
        <w:t>. - Херсон: КВНТЗ «Херсонська академія неперервної освіти», 2014.- С.13-78</w:t>
      </w:r>
      <w:r w:rsidR="00D32293">
        <w:rPr>
          <w:rFonts w:ascii="Times New Roman" w:hAnsi="Times New Roman"/>
          <w:sz w:val="24"/>
          <w:szCs w:val="24"/>
          <w:lang w:val="uk-UA"/>
        </w:rPr>
        <w:t>.</w:t>
      </w:r>
    </w:p>
    <w:p w14:paraId="4FECC466" w14:textId="77777777" w:rsidR="004D5E4F" w:rsidRPr="00964DC5" w:rsidRDefault="004D5E4F" w:rsidP="004D5E4F">
      <w:pPr>
        <w:jc w:val="center"/>
        <w:rPr>
          <w:rFonts w:ascii="Times New Roman" w:hAnsi="Times New Roman"/>
          <w:sz w:val="24"/>
          <w:szCs w:val="24"/>
        </w:rPr>
      </w:pPr>
      <w:r w:rsidRPr="00964DC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Додаткові </w:t>
      </w:r>
      <w:r w:rsidRPr="00964DC5">
        <w:rPr>
          <w:rFonts w:ascii="Times New Roman" w:hAnsi="Times New Roman"/>
          <w:b/>
          <w:sz w:val="24"/>
          <w:szCs w:val="24"/>
          <w:u w:val="single"/>
          <w:lang w:val="uk-UA"/>
        </w:rPr>
        <w:t>рекомендовані джерела</w:t>
      </w:r>
      <w:r w:rsidRPr="00964DC5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14:paraId="49374CA1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Монахов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В. М.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Теория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педагогических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технологий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методологический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аспект / В. М.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Монахов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//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Известия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Волгоградского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пед.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университета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Серия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Педагогические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науки. – 2006. – № 1. – C. 22–28.</w:t>
      </w:r>
    </w:p>
    <w:p w14:paraId="69839294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 В. Д. Сучасний урок фізики: технологічний аспект : Посібник для вчителів і студентів /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В. Д. – К., 2005. – 220 с. </w:t>
      </w:r>
    </w:p>
    <w:p w14:paraId="779B2CA7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A3F10">
        <w:rPr>
          <w:rFonts w:ascii="Times New Roman" w:hAnsi="Times New Roman"/>
          <w:sz w:val="24"/>
          <w:szCs w:val="24"/>
          <w:lang w:val="uk-UA"/>
        </w:rPr>
        <w:t xml:space="preserve">Освітні технології 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.-метод.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/ [О. М.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Пєхота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А. З.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Кіктенко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О. М. Любарська та ін.] ; За ред. О. М.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Пєхоти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– К. : Вид.-во А.С.К., 2003. – 255 с.</w:t>
      </w:r>
    </w:p>
    <w:p w14:paraId="170CEA4C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Полат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Е. С.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Новые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педагогические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системе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/Е.С. Полат. – М., 2000. – 272 с.</w:t>
      </w:r>
    </w:p>
    <w:p w14:paraId="6585212D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 В. Д. Навчання учнів проектувальної діяльності з фізики в контексті нової програми / В. Д. Шарко // Фізика та астрономія в сучасній школі. – 2013. – № 2. – С. 6-9. </w:t>
      </w:r>
    </w:p>
    <w:p w14:paraId="3F56A4B2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 О. І. Сучасний урок. Інтерактивні технології навчання : Науково-методичний посібник / О. І.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Л. В. 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Пироженко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– К. : Вид.-во А. С. К., 2004. – 192 с.</w:t>
      </w:r>
    </w:p>
    <w:p w14:paraId="79F92956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Малафеев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Р. И.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Проблемное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физики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средней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опыта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Р.И.Малафеев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, 1980. – 127с.</w:t>
      </w:r>
    </w:p>
    <w:p w14:paraId="66B3BEED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A3F10">
        <w:rPr>
          <w:rFonts w:ascii="Times New Roman" w:hAnsi="Times New Roman"/>
          <w:sz w:val="24"/>
          <w:szCs w:val="24"/>
          <w:lang w:val="uk-UA"/>
        </w:rPr>
        <w:t>Іваницький О.І. Сучасні технології навчання фізики в середній школі. Монографія / О.І.. Іваницький.– Запоріжжя: Прем’єр, 2001. – 266 с.</w:t>
      </w:r>
    </w:p>
    <w:p w14:paraId="18B07F83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A3F10">
        <w:rPr>
          <w:rFonts w:ascii="Times New Roman" w:hAnsi="Times New Roman"/>
          <w:sz w:val="24"/>
          <w:szCs w:val="24"/>
          <w:lang w:val="uk-UA"/>
        </w:rPr>
        <w:lastRenderedPageBreak/>
        <w:t>Фурман А.В. Модульно-розвивальне навчання: принципи, умови, забезпечення: Монографія/ А.В.Фурман. – К.: Правда Ярославичів, 1997. – 340 с.</w:t>
      </w:r>
    </w:p>
    <w:p w14:paraId="46189044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Юцявичене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П.А.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Теория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и практика модульного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/ П.А.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Юцявичене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>. – Каунас, 1989. – 272 с.</w:t>
      </w:r>
    </w:p>
    <w:p w14:paraId="37636C14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ІІейп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С.Дж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Чошанов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М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Учебные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новая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форма контроля и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оценки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достижений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С.Дж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ІІейп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М.Чошанов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//Директор школи України.-2000.-№1.-С.41-48</w:t>
      </w:r>
    </w:p>
    <w:p w14:paraId="7C35F9E7" w14:textId="77777777" w:rsidR="004D5E4F" w:rsidRPr="008A3F10" w:rsidRDefault="004D5E4F" w:rsidP="008A3F10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В.Д. Веб-квест як технологія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компетентнісно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зорієнтованого навчання учнів фізики В.Д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І.О.Щербюк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. //Фізика та астрономія в рідній школі.-2016.-№1.-С.14-19 </w:t>
      </w:r>
    </w:p>
    <w:p w14:paraId="3DC10D6D" w14:textId="77777777" w:rsidR="004D5E4F" w:rsidRPr="008A3F10" w:rsidRDefault="004D5E4F" w:rsidP="008A3F10">
      <w:pPr>
        <w:pStyle w:val="a6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О. О.Інтерактивні технології навчання: теорія і практика/ О. О.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A3F10">
        <w:rPr>
          <w:rFonts w:ascii="Times New Roman" w:hAnsi="Times New Roman"/>
          <w:sz w:val="24"/>
          <w:szCs w:val="24"/>
          <w:lang w:val="uk-UA"/>
        </w:rPr>
        <w:t>Л.О.Пироженко</w:t>
      </w:r>
      <w:proofErr w:type="spellEnd"/>
      <w:r w:rsidRPr="008A3F10">
        <w:rPr>
          <w:rFonts w:ascii="Times New Roman" w:hAnsi="Times New Roman"/>
          <w:sz w:val="24"/>
          <w:szCs w:val="24"/>
          <w:lang w:val="uk-UA"/>
        </w:rPr>
        <w:t xml:space="preserve"> .– К., 2002. – 136 с</w:t>
      </w:r>
      <w:r w:rsidR="00B1373C">
        <w:rPr>
          <w:rFonts w:ascii="Times New Roman" w:hAnsi="Times New Roman"/>
          <w:sz w:val="24"/>
          <w:szCs w:val="24"/>
          <w:lang w:val="uk-UA"/>
        </w:rPr>
        <w:t>.</w:t>
      </w:r>
    </w:p>
    <w:p w14:paraId="322CE7D7" w14:textId="77777777" w:rsidR="004D5E4F" w:rsidRPr="00574FD1" w:rsidRDefault="004D5E4F" w:rsidP="004D5E4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74FD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Інтернет – ресурси</w:t>
      </w:r>
      <w:r w:rsidR="00574FD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:</w:t>
      </w:r>
    </w:p>
    <w:p w14:paraId="7FC6E364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Острів знань / Інтерактивні методи навчання: теорія і практика впровадження. - [Електронний ресурс]. - Режим доступу до сайту: </w:t>
      </w:r>
      <w:hyperlink r:id="rId16" w:tgtFrame="_blank" w:tooltip="blocked::http://shkola.ostriv.in.ua/publication/code-103f1af92b958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http://shkola.ostriv.in.ua/publication/code-103f1af92b958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0C0E6DB1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Туристическая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библиотека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Сучасні педагогічні технології та методика їх застосування у вищій школі. - [Електронний ресурс]. - Режим доступу до сайту: </w:t>
      </w:r>
      <w:hyperlink r:id="rId17" w:tgtFrame="_blank" w:tooltip="blocked::http://tourlib.net/books_others/pedtehnol4.htm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http://tourlib.net/books_others/pedtehnol4.htm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2092C43E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Организация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проведение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игрового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вузе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8" w:tgtFrame="_blank" w:tooltip="blocked::http://www.profile-edu.ru/organizaciya-i-provedenie-igrovogo-obucheniya-v-vuze.html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http://www.profile-edu.ru/organizaciya-i-provedenie-igrovogo-obucheniya-v-vuze.html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397F470E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Післядипломна педагогічна освіта в Україні як структурний компонент системи неперервної освіти [Електронний ресурс] / Вісник ЧНПУ, 2008. − 27 с. − Режим доступу : </w:t>
      </w:r>
      <w:hyperlink r:id="rId19" w:tgtFrame="_blank" w:tooltip="blocked::http://www.twirpx.com/file/314351/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http://www.twirpx.com/file/314351/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62D5B754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Примчук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Н.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Исследовательский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опыт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реализации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преемственности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школа – вуз / Н.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Примчук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// Письма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Эмиссия.Оффлайн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7578A7">
        <w:rPr>
          <w:rFonts w:ascii="Times New Roman" w:hAnsi="Times New Roman"/>
          <w:sz w:val="24"/>
          <w:szCs w:val="24"/>
          <w:lang w:val="en-US"/>
        </w:rPr>
        <w:t>TheEmissia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7578A7">
        <w:rPr>
          <w:rFonts w:ascii="Times New Roman" w:hAnsi="Times New Roman"/>
          <w:sz w:val="24"/>
          <w:szCs w:val="24"/>
          <w:lang w:val="en-US"/>
        </w:rPr>
        <w:t>OfflineLetters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):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научный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журнал.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Июль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2011, ART 1605.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CПб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., 2011. – URL: </w:t>
      </w:r>
      <w:hyperlink r:id="rId20" w:tgtFrame="_blank" w:tooltip="blocked::http://www.emissia.org/offline/2011/1605.htm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http://www.emissia.org/offline/2011/1605.htm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3BE70A27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Хуторской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А.В.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Ключевые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компетенции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стандарты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А.В.Хуторской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[Електронний ресурс]. – Режим доступу : http: //www.eidos.ru/journal /2002 /0423.htm </w:t>
      </w:r>
    </w:p>
    <w:p w14:paraId="297D3E94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>Галатюк М. Інформаційна компетенція учнів у контексті інформаційної культури суспільства [електронний ресурс] / М. 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Галатюк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Режим доступу : </w:t>
      </w:r>
      <w:hyperlink r:id="rId21" w:tgtFrame="_blank" w:tooltip="blocked::http://virtkafedra.ucoz.ua/el_gurnal/pages/vyp7/konf1/Galatuk.pdf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http://virtkafedra.ucoz.ua/el_gurnal/pages/vyp7/konf1/Galatuk.pdf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4D68763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Гузь В.В. Дидактичні технології формування екологічної компетентності старшокласників у навчанні природничо-науковим дисциплінам [електронний ресурс] 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В.В.Гузь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  С.52-56.  – Режим доступу : </w:t>
      </w:r>
      <w:hyperlink r:id="rId22" w:tgtFrame="_blank" w:tooltip="blocked::http://archive.nbuv.gov.ua/portal/soc_gum/znpkp_ped/2008_14/2_02_Huss.pdf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http://archive.nbuv.gov.ua/portal/soc_gum/znpkp_ped/2008_14/2_02_Huss.pdf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7514AFB6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Библиотека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Гумер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гуманитарные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науки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Школа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общество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Дьюи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Джон.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3" w:tgtFrame="_blank" w:tooltip="blocked::http://www.gumer.info/bibliotek_ Buks/Pedagog/galag/28.php" w:history="1">
        <w:r w:rsidRPr="007578A7">
          <w:rPr>
            <w:rStyle w:val="a7"/>
            <w:rFonts w:ascii="Times New Roman" w:hAnsi="Times New Roman"/>
            <w:sz w:val="24"/>
            <w:szCs w:val="24"/>
          </w:rPr>
          <w:t xml:space="preserve">http://www.gumer.info/bibliotek_ </w:t>
        </w:r>
        <w:proofErr w:type="spellStart"/>
        <w:r w:rsidRPr="007578A7">
          <w:rPr>
            <w:rStyle w:val="a7"/>
            <w:rFonts w:ascii="Times New Roman" w:hAnsi="Times New Roman"/>
            <w:sz w:val="24"/>
            <w:szCs w:val="24"/>
          </w:rPr>
          <w:t>Buks</w:t>
        </w:r>
        <w:proofErr w:type="spellEnd"/>
        <w:r w:rsidRPr="007578A7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7578A7">
          <w:rPr>
            <w:rStyle w:val="a7"/>
            <w:rFonts w:ascii="Times New Roman" w:hAnsi="Times New Roman"/>
            <w:sz w:val="24"/>
            <w:szCs w:val="24"/>
          </w:rPr>
          <w:t>Pedagog</w:t>
        </w:r>
        <w:proofErr w:type="spellEnd"/>
        <w:r w:rsidRPr="007578A7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7578A7">
          <w:rPr>
            <w:rStyle w:val="a7"/>
            <w:rFonts w:ascii="Times New Roman" w:hAnsi="Times New Roman"/>
            <w:sz w:val="24"/>
            <w:szCs w:val="24"/>
          </w:rPr>
          <w:t>galag</w:t>
        </w:r>
        <w:proofErr w:type="spellEnd"/>
        <w:r w:rsidRPr="007578A7">
          <w:rPr>
            <w:rStyle w:val="a7"/>
            <w:rFonts w:ascii="Times New Roman" w:hAnsi="Times New Roman"/>
            <w:sz w:val="24"/>
            <w:szCs w:val="24"/>
          </w:rPr>
          <w:t>/28.php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35A5D5A6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Сіденко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360216F3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lastRenderedPageBreak/>
        <w:t>Формирование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опыта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эвристической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во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учебной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практики по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физике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Uczen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zdolny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i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jego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educacja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Koncepcie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Badania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Praktyka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Wydawnictwo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Universitas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Rediviva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Warszawa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2013. – </w:t>
      </w:r>
      <w:r w:rsidR="007578A7">
        <w:rPr>
          <w:rFonts w:ascii="Times New Roman" w:hAnsi="Times New Roman"/>
          <w:sz w:val="24"/>
          <w:szCs w:val="24"/>
          <w:lang w:val="uk-UA"/>
        </w:rPr>
        <w:t>С</w:t>
      </w:r>
      <w:r w:rsidRPr="007578A7">
        <w:rPr>
          <w:rFonts w:ascii="Times New Roman" w:hAnsi="Times New Roman"/>
          <w:sz w:val="24"/>
          <w:szCs w:val="24"/>
          <w:lang w:val="uk-UA"/>
        </w:rPr>
        <w:t>. 358- 268.</w:t>
      </w:r>
      <w:r w:rsidRPr="007578A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937335C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Я. 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создать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веб-квест для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самостоятельной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?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Я. 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2000. – 21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августа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4" w:tgtFrame="_blank" w:tooltip="blocked::http://teacher.fio.ru/news.php?n=59&amp;c=1529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http://teacher.fio.ru/news.php?n=59&amp;c=1529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свободный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Загл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экрана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Федерация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Интернет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– Учитель.ru. </w:t>
      </w:r>
    </w:p>
    <w:p w14:paraId="25BA040D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Я.С.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веб-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квесты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Я. С.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Быховский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Материалы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международной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конференции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образовании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ИТО-99». – 1999.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5" w:tgtFrame="_blank" w:tooltip="blocked::http://ito.bitpro.ru/1999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http://ito.bitpro.ru/1999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свободный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Загл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экрана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Конференция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ИТО-99.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6C3A1FF7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>Веб-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квесты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Методические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материалы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обучении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языку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19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сентября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2006.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http://www.itlt.edu.nstu.ru/webquest.php#lit9,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свободный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Загл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С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экрана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Информационные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обучении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языку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Яз.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рус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CE93E3F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Використання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web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-квестів у навчально-виховному процесі.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Електроний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Режим доступу: </w:t>
      </w:r>
      <w:hyperlink r:id="rId26" w:tgtFrame="_blank" w:tooltip="blocked::http://osvita.ua/school/lessons_summary/proftech/32834/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http://osvita.ua/school/lessons_summary/proftech/32834/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6B059F92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Триус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Ю.В. Комп’ютерно-орієнтовані методичні системи навчання математичних дисциплін у ВНЗ: проблеми, стан і перспективи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електроний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 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Ю.В.Триус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– Режим доступу: </w:t>
      </w:r>
      <w:hyperlink r:id="rId27" w:tgtFrame="_blank" w:tooltip="blocked::http://www.ii.npu.edu.ua/files/Zbirnik_KOSN/16/3.pdf" w:history="1">
        <w:r w:rsidRPr="007578A7">
          <w:rPr>
            <w:rStyle w:val="a7"/>
            <w:rFonts w:ascii="Times New Roman" w:hAnsi="Times New Roman"/>
            <w:sz w:val="24"/>
            <w:szCs w:val="24"/>
          </w:rPr>
          <w:t>www.ii.npu.edu.ua/files/Zbirnik_KOSN/16/3.pdf</w:t>
        </w:r>
      </w:hyperlink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51C79614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A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технологи: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.-метод.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А. П.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Чернявская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Байбородова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Н.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Серебренников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И. Г.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Харисова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Белкина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Е.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Гаибова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-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Ярославский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ГПУ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К. 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Ушинского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, 2009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8" w:tgtFrame="_blank" w:tooltip="blocked::http://cito-web.yspu.org/link1/metod/met49/met49.html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http://cito-web.yspu.org/link1/metod/met49/met49.html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</w:t>
      </w:r>
      <w:r w:rsidR="00757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70D568C9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В. Д. Використання елементів системи «портфоліо» для оптимізації контролю знань у модульній технології навчання / В. 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, В. Чернявський // Педагогічні науки. Збірник наук. праць. Вип. 15. – Херсон : Айлант, 2000. – С. 58-63.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p w14:paraId="4621D9F6" w14:textId="77777777" w:rsidR="004D5E4F" w:rsidRPr="007578A7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Пейп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С. Дж.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новая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форма контроля и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оценки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достижений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С. Дж.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Пейп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М.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Чошанов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. – С. 81-87. –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29" w:tgtFrame="_blank" w:tooltip="blocked::http://testolog.narod.ru/Other12.html" w:history="1">
        <w:r w:rsidRPr="007578A7">
          <w:rPr>
            <w:rStyle w:val="a7"/>
            <w:rFonts w:ascii="Times New Roman" w:hAnsi="Times New Roman"/>
            <w:sz w:val="24"/>
            <w:szCs w:val="24"/>
          </w:rPr>
          <w:t>http://testolog.narod.ru/Other12.html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 xml:space="preserve"> .  </w:t>
      </w:r>
    </w:p>
    <w:p w14:paraId="1BB37E6C" w14:textId="77777777" w:rsidR="004D5E4F" w:rsidRPr="00523862" w:rsidRDefault="004D5E4F" w:rsidP="007578A7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</w:pP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Технология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» //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Образовательные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технологи: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.-метод.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/ [А. П.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Чернявская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Байбородова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Л. Н.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Серебренников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И. Г.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Харисова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В.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Белкина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, В. Е.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Гаибова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]. –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Ярославский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ГПУ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. К. Д.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Ушинского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>, 2009 [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7578A7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7578A7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30" w:history="1">
        <w:r w:rsidR="007578A7" w:rsidRPr="00AC0ED7">
          <w:rPr>
            <w:rStyle w:val="a7"/>
            <w:rFonts w:ascii="Times New Roman" w:hAnsi="Times New Roman"/>
            <w:sz w:val="24"/>
            <w:szCs w:val="24"/>
            <w:lang w:val="uk-UA"/>
          </w:rPr>
          <w:t>http://cito-web.yspu.org/link1/metod/met49/node23.html</w:t>
        </w:r>
      </w:hyperlink>
      <w:r w:rsidRPr="007578A7">
        <w:rPr>
          <w:rFonts w:ascii="Times New Roman" w:hAnsi="Times New Roman"/>
          <w:sz w:val="24"/>
          <w:szCs w:val="24"/>
          <w:lang w:val="uk-UA"/>
        </w:rPr>
        <w:t>.</w:t>
      </w:r>
      <w:r w:rsidR="00757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78A7">
        <w:rPr>
          <w:rFonts w:ascii="Times New Roman" w:hAnsi="Times New Roman"/>
          <w:sz w:val="24"/>
          <w:szCs w:val="24"/>
        </w:rPr>
        <w:t xml:space="preserve"> </w:t>
      </w:r>
    </w:p>
    <w:sectPr w:rsidR="004D5E4F" w:rsidRPr="00523862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F21BB4"/>
    <w:lvl w:ilvl="0">
      <w:numFmt w:val="bullet"/>
      <w:lvlText w:val="*"/>
      <w:lvlJc w:val="left"/>
    </w:lvl>
  </w:abstractNum>
  <w:abstractNum w:abstractNumId="1" w15:restartNumberingAfterBreak="0">
    <w:nsid w:val="0B2C38F2"/>
    <w:multiLevelType w:val="multilevel"/>
    <w:tmpl w:val="97E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A6D42"/>
    <w:multiLevelType w:val="hybridMultilevel"/>
    <w:tmpl w:val="1B68B7F6"/>
    <w:lvl w:ilvl="0" w:tplc="3F2499FE">
      <w:numFmt w:val="bullet"/>
      <w:lvlText w:val="-"/>
      <w:lvlJc w:val="left"/>
      <w:pPr>
        <w:ind w:left="1639" w:hanging="930"/>
      </w:pPr>
      <w:rPr>
        <w:rFonts w:ascii="Times New Roman" w:eastAsia="Calibr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4D7D33"/>
    <w:multiLevelType w:val="hybridMultilevel"/>
    <w:tmpl w:val="193ED910"/>
    <w:lvl w:ilvl="0" w:tplc="D74E4228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D6959"/>
    <w:multiLevelType w:val="hybridMultilevel"/>
    <w:tmpl w:val="F8C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3A18DD"/>
    <w:multiLevelType w:val="hybridMultilevel"/>
    <w:tmpl w:val="350A08F2"/>
    <w:lvl w:ilvl="0" w:tplc="0419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B64B3"/>
    <w:multiLevelType w:val="hybridMultilevel"/>
    <w:tmpl w:val="D1E4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D40BC"/>
    <w:multiLevelType w:val="hybridMultilevel"/>
    <w:tmpl w:val="524A7BD2"/>
    <w:lvl w:ilvl="0" w:tplc="3A2E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2A89"/>
    <w:multiLevelType w:val="hybridMultilevel"/>
    <w:tmpl w:val="3EA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F76F3"/>
    <w:multiLevelType w:val="hybridMultilevel"/>
    <w:tmpl w:val="B3C63FC8"/>
    <w:lvl w:ilvl="0" w:tplc="195434A4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E672638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8720D"/>
    <w:multiLevelType w:val="hybridMultilevel"/>
    <w:tmpl w:val="EBD8551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C7493C"/>
    <w:multiLevelType w:val="hybridMultilevel"/>
    <w:tmpl w:val="A5D0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0404F"/>
    <w:multiLevelType w:val="hybridMultilevel"/>
    <w:tmpl w:val="95D6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97BDB"/>
    <w:multiLevelType w:val="multilevel"/>
    <w:tmpl w:val="AB2A0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1CB55F2"/>
    <w:multiLevelType w:val="hybridMultilevel"/>
    <w:tmpl w:val="C9E63898"/>
    <w:lvl w:ilvl="0" w:tplc="3A2E6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D02C82"/>
    <w:multiLevelType w:val="multilevel"/>
    <w:tmpl w:val="307A0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6B01F7F"/>
    <w:multiLevelType w:val="hybridMultilevel"/>
    <w:tmpl w:val="0824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B61F1F"/>
    <w:multiLevelType w:val="hybridMultilevel"/>
    <w:tmpl w:val="A434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D1C53"/>
    <w:multiLevelType w:val="hybridMultilevel"/>
    <w:tmpl w:val="626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769EE"/>
    <w:multiLevelType w:val="hybridMultilevel"/>
    <w:tmpl w:val="E23A86CE"/>
    <w:lvl w:ilvl="0" w:tplc="1A3E0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933D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956B1"/>
    <w:multiLevelType w:val="hybridMultilevel"/>
    <w:tmpl w:val="F3B8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382D1E"/>
    <w:multiLevelType w:val="hybridMultilevel"/>
    <w:tmpl w:val="3772A200"/>
    <w:lvl w:ilvl="0" w:tplc="3A2E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42A69"/>
    <w:multiLevelType w:val="hybridMultilevel"/>
    <w:tmpl w:val="5F6E9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E1A89"/>
    <w:multiLevelType w:val="multilevel"/>
    <w:tmpl w:val="5CD4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E57EC"/>
    <w:multiLevelType w:val="hybridMultilevel"/>
    <w:tmpl w:val="B5DA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27351"/>
    <w:multiLevelType w:val="hybridMultilevel"/>
    <w:tmpl w:val="1EAE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9D0760"/>
    <w:multiLevelType w:val="hybridMultilevel"/>
    <w:tmpl w:val="569893FA"/>
    <w:lvl w:ilvl="0" w:tplc="3A2E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F44D96"/>
    <w:multiLevelType w:val="hybridMultilevel"/>
    <w:tmpl w:val="5FEC75CA"/>
    <w:lvl w:ilvl="0" w:tplc="3F2499FE">
      <w:numFmt w:val="bullet"/>
      <w:lvlText w:val="-"/>
      <w:lvlJc w:val="left"/>
      <w:pPr>
        <w:ind w:left="930" w:hanging="930"/>
      </w:pPr>
      <w:rPr>
        <w:rFonts w:ascii="Times New Roman" w:eastAsia="Calibr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8"/>
  </w:num>
  <w:num w:numId="4">
    <w:abstractNumId w:val="19"/>
  </w:num>
  <w:num w:numId="5">
    <w:abstractNumId w:val="21"/>
  </w:num>
  <w:num w:numId="6">
    <w:abstractNumId w:val="25"/>
  </w:num>
  <w:num w:numId="7">
    <w:abstractNumId w:val="6"/>
  </w:num>
  <w:num w:numId="8">
    <w:abstractNumId w:val="22"/>
  </w:num>
  <w:num w:numId="9">
    <w:abstractNumId w:val="14"/>
  </w:num>
  <w:num w:numId="10">
    <w:abstractNumId w:val="11"/>
  </w:num>
  <w:num w:numId="11">
    <w:abstractNumId w:val="16"/>
  </w:num>
  <w:num w:numId="12">
    <w:abstractNumId w:val="28"/>
  </w:num>
  <w:num w:numId="13">
    <w:abstractNumId w:val="27"/>
  </w:num>
  <w:num w:numId="14">
    <w:abstractNumId w:val="2"/>
  </w:num>
  <w:num w:numId="15">
    <w:abstractNumId w:val="20"/>
  </w:num>
  <w:num w:numId="16">
    <w:abstractNumId w:val="13"/>
  </w:num>
  <w:num w:numId="17">
    <w:abstractNumId w:val="23"/>
  </w:num>
  <w:num w:numId="18">
    <w:abstractNumId w:val="4"/>
  </w:num>
  <w:num w:numId="19">
    <w:abstractNumId w:val="10"/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9"/>
  </w:num>
  <w:num w:numId="22">
    <w:abstractNumId w:val="17"/>
  </w:num>
  <w:num w:numId="23">
    <w:abstractNumId w:val="3"/>
  </w:num>
  <w:num w:numId="24">
    <w:abstractNumId w:val="31"/>
  </w:num>
  <w:num w:numId="25">
    <w:abstractNumId w:val="7"/>
  </w:num>
  <w:num w:numId="26">
    <w:abstractNumId w:val="26"/>
  </w:num>
  <w:num w:numId="27">
    <w:abstractNumId w:val="12"/>
  </w:num>
  <w:num w:numId="28">
    <w:abstractNumId w:val="1"/>
  </w:num>
  <w:num w:numId="29">
    <w:abstractNumId w:val="29"/>
  </w:num>
  <w:num w:numId="30">
    <w:abstractNumId w:val="15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3"/>
    <w:rsid w:val="00001976"/>
    <w:rsid w:val="000063B5"/>
    <w:rsid w:val="000075C3"/>
    <w:rsid w:val="00012FAE"/>
    <w:rsid w:val="00016CFD"/>
    <w:rsid w:val="0003014E"/>
    <w:rsid w:val="00032AAD"/>
    <w:rsid w:val="00041671"/>
    <w:rsid w:val="00042CB3"/>
    <w:rsid w:val="0007058C"/>
    <w:rsid w:val="00076599"/>
    <w:rsid w:val="00081482"/>
    <w:rsid w:val="000848AF"/>
    <w:rsid w:val="0008584E"/>
    <w:rsid w:val="000A0D40"/>
    <w:rsid w:val="000A53DB"/>
    <w:rsid w:val="000C210F"/>
    <w:rsid w:val="000D11B5"/>
    <w:rsid w:val="000D3254"/>
    <w:rsid w:val="000D3785"/>
    <w:rsid w:val="000D75CC"/>
    <w:rsid w:val="000E5D73"/>
    <w:rsid w:val="000F38BD"/>
    <w:rsid w:val="000F4124"/>
    <w:rsid w:val="0012208A"/>
    <w:rsid w:val="001241A1"/>
    <w:rsid w:val="00127AE7"/>
    <w:rsid w:val="001328B8"/>
    <w:rsid w:val="001328E3"/>
    <w:rsid w:val="001328E9"/>
    <w:rsid w:val="00155C70"/>
    <w:rsid w:val="0015607D"/>
    <w:rsid w:val="001570D4"/>
    <w:rsid w:val="00164F26"/>
    <w:rsid w:val="00167E99"/>
    <w:rsid w:val="00180C60"/>
    <w:rsid w:val="001818AF"/>
    <w:rsid w:val="00186C8A"/>
    <w:rsid w:val="001A7DF2"/>
    <w:rsid w:val="001B27C3"/>
    <w:rsid w:val="001B3293"/>
    <w:rsid w:val="001C7787"/>
    <w:rsid w:val="001C7B58"/>
    <w:rsid w:val="001D2E8A"/>
    <w:rsid w:val="001D65C5"/>
    <w:rsid w:val="001D7B1F"/>
    <w:rsid w:val="001E0619"/>
    <w:rsid w:val="001E53CB"/>
    <w:rsid w:val="00200C78"/>
    <w:rsid w:val="002065EF"/>
    <w:rsid w:val="002071AE"/>
    <w:rsid w:val="002113C3"/>
    <w:rsid w:val="002164A9"/>
    <w:rsid w:val="00221646"/>
    <w:rsid w:val="00221ECA"/>
    <w:rsid w:val="002314FB"/>
    <w:rsid w:val="002443C1"/>
    <w:rsid w:val="002521A3"/>
    <w:rsid w:val="00260B4B"/>
    <w:rsid w:val="0026336F"/>
    <w:rsid w:val="002638BA"/>
    <w:rsid w:val="002723E6"/>
    <w:rsid w:val="00281B79"/>
    <w:rsid w:val="00282A36"/>
    <w:rsid w:val="00284230"/>
    <w:rsid w:val="00284C96"/>
    <w:rsid w:val="0028790C"/>
    <w:rsid w:val="002A09E1"/>
    <w:rsid w:val="002A22E5"/>
    <w:rsid w:val="002A4DD7"/>
    <w:rsid w:val="002A5BEC"/>
    <w:rsid w:val="002B490C"/>
    <w:rsid w:val="002C5723"/>
    <w:rsid w:val="002C6224"/>
    <w:rsid w:val="002D2AC8"/>
    <w:rsid w:val="002D6302"/>
    <w:rsid w:val="002E3C77"/>
    <w:rsid w:val="002E4801"/>
    <w:rsid w:val="002E509E"/>
    <w:rsid w:val="002F1206"/>
    <w:rsid w:val="002F6392"/>
    <w:rsid w:val="002F7ADD"/>
    <w:rsid w:val="0030408E"/>
    <w:rsid w:val="00310973"/>
    <w:rsid w:val="00323E3F"/>
    <w:rsid w:val="00327CE9"/>
    <w:rsid w:val="003302A6"/>
    <w:rsid w:val="003309DD"/>
    <w:rsid w:val="00343410"/>
    <w:rsid w:val="00345F8C"/>
    <w:rsid w:val="00351D50"/>
    <w:rsid w:val="00351FA5"/>
    <w:rsid w:val="00362361"/>
    <w:rsid w:val="00366828"/>
    <w:rsid w:val="003721CF"/>
    <w:rsid w:val="00372666"/>
    <w:rsid w:val="003747E2"/>
    <w:rsid w:val="00392609"/>
    <w:rsid w:val="003A0BF0"/>
    <w:rsid w:val="003A43C9"/>
    <w:rsid w:val="003A4451"/>
    <w:rsid w:val="003A6F30"/>
    <w:rsid w:val="003B0593"/>
    <w:rsid w:val="003C17F6"/>
    <w:rsid w:val="003C2D3F"/>
    <w:rsid w:val="003C71C1"/>
    <w:rsid w:val="003C7251"/>
    <w:rsid w:val="003D56B6"/>
    <w:rsid w:val="003F1F51"/>
    <w:rsid w:val="003F3C28"/>
    <w:rsid w:val="003F4845"/>
    <w:rsid w:val="003F649C"/>
    <w:rsid w:val="003F7000"/>
    <w:rsid w:val="004002DA"/>
    <w:rsid w:val="0041602E"/>
    <w:rsid w:val="00416B84"/>
    <w:rsid w:val="00417FEB"/>
    <w:rsid w:val="00423EBC"/>
    <w:rsid w:val="00424B17"/>
    <w:rsid w:val="00432658"/>
    <w:rsid w:val="00440065"/>
    <w:rsid w:val="004413E9"/>
    <w:rsid w:val="00441DFC"/>
    <w:rsid w:val="0045097C"/>
    <w:rsid w:val="004554AB"/>
    <w:rsid w:val="00470D11"/>
    <w:rsid w:val="00477A3E"/>
    <w:rsid w:val="00477D55"/>
    <w:rsid w:val="00477FFC"/>
    <w:rsid w:val="0048005D"/>
    <w:rsid w:val="00487618"/>
    <w:rsid w:val="00495889"/>
    <w:rsid w:val="00497AA4"/>
    <w:rsid w:val="004A225E"/>
    <w:rsid w:val="004A268B"/>
    <w:rsid w:val="004B7AFB"/>
    <w:rsid w:val="004D3D66"/>
    <w:rsid w:val="004D5E4F"/>
    <w:rsid w:val="004E264E"/>
    <w:rsid w:val="004E372A"/>
    <w:rsid w:val="004E59AC"/>
    <w:rsid w:val="004F212C"/>
    <w:rsid w:val="00505686"/>
    <w:rsid w:val="00513503"/>
    <w:rsid w:val="00514D93"/>
    <w:rsid w:val="0052101B"/>
    <w:rsid w:val="00524A88"/>
    <w:rsid w:val="00530030"/>
    <w:rsid w:val="00530E9D"/>
    <w:rsid w:val="00532169"/>
    <w:rsid w:val="0055396A"/>
    <w:rsid w:val="00555B8D"/>
    <w:rsid w:val="00566969"/>
    <w:rsid w:val="0057184D"/>
    <w:rsid w:val="00574FD1"/>
    <w:rsid w:val="0058040F"/>
    <w:rsid w:val="00593FD9"/>
    <w:rsid w:val="005A0999"/>
    <w:rsid w:val="005A794D"/>
    <w:rsid w:val="005B356C"/>
    <w:rsid w:val="005C063C"/>
    <w:rsid w:val="005C38CE"/>
    <w:rsid w:val="005C5083"/>
    <w:rsid w:val="005C6548"/>
    <w:rsid w:val="005D0257"/>
    <w:rsid w:val="005D68A2"/>
    <w:rsid w:val="005D690F"/>
    <w:rsid w:val="005F278C"/>
    <w:rsid w:val="005F4DC1"/>
    <w:rsid w:val="0060068B"/>
    <w:rsid w:val="00603E18"/>
    <w:rsid w:val="0062048B"/>
    <w:rsid w:val="006218AA"/>
    <w:rsid w:val="006268DE"/>
    <w:rsid w:val="006271EF"/>
    <w:rsid w:val="00641F8F"/>
    <w:rsid w:val="00642CD7"/>
    <w:rsid w:val="00652733"/>
    <w:rsid w:val="006610F9"/>
    <w:rsid w:val="006721E2"/>
    <w:rsid w:val="006B7B35"/>
    <w:rsid w:val="006C2679"/>
    <w:rsid w:val="006D484C"/>
    <w:rsid w:val="006D7DD1"/>
    <w:rsid w:val="006E293F"/>
    <w:rsid w:val="006F15F1"/>
    <w:rsid w:val="006F6C7F"/>
    <w:rsid w:val="00702D6B"/>
    <w:rsid w:val="007052CD"/>
    <w:rsid w:val="00720BDE"/>
    <w:rsid w:val="00734CB1"/>
    <w:rsid w:val="007578A7"/>
    <w:rsid w:val="00762A82"/>
    <w:rsid w:val="007855F9"/>
    <w:rsid w:val="00790BE0"/>
    <w:rsid w:val="007C338F"/>
    <w:rsid w:val="007D3E7E"/>
    <w:rsid w:val="007E4F9E"/>
    <w:rsid w:val="00802120"/>
    <w:rsid w:val="008072A1"/>
    <w:rsid w:val="0083152D"/>
    <w:rsid w:val="008405E1"/>
    <w:rsid w:val="00844424"/>
    <w:rsid w:val="0085172B"/>
    <w:rsid w:val="0088175E"/>
    <w:rsid w:val="008864AC"/>
    <w:rsid w:val="00887B5F"/>
    <w:rsid w:val="00890331"/>
    <w:rsid w:val="00890BAC"/>
    <w:rsid w:val="008A3F10"/>
    <w:rsid w:val="008B3CFE"/>
    <w:rsid w:val="008C019F"/>
    <w:rsid w:val="008C3D20"/>
    <w:rsid w:val="008C7D7C"/>
    <w:rsid w:val="008E2FE1"/>
    <w:rsid w:val="008E66A8"/>
    <w:rsid w:val="008F7373"/>
    <w:rsid w:val="008F776A"/>
    <w:rsid w:val="009036C2"/>
    <w:rsid w:val="00905AB5"/>
    <w:rsid w:val="009245E9"/>
    <w:rsid w:val="009252BF"/>
    <w:rsid w:val="0092584A"/>
    <w:rsid w:val="009317DC"/>
    <w:rsid w:val="00931C0A"/>
    <w:rsid w:val="0093321D"/>
    <w:rsid w:val="00950A22"/>
    <w:rsid w:val="00957976"/>
    <w:rsid w:val="00963D3B"/>
    <w:rsid w:val="0096406E"/>
    <w:rsid w:val="00964DC5"/>
    <w:rsid w:val="00990A79"/>
    <w:rsid w:val="0099388D"/>
    <w:rsid w:val="00996180"/>
    <w:rsid w:val="009A117A"/>
    <w:rsid w:val="009A2B20"/>
    <w:rsid w:val="009A3D50"/>
    <w:rsid w:val="009A7293"/>
    <w:rsid w:val="009B1431"/>
    <w:rsid w:val="009B6A13"/>
    <w:rsid w:val="009C4103"/>
    <w:rsid w:val="00A03FF7"/>
    <w:rsid w:val="00A144FF"/>
    <w:rsid w:val="00A177A2"/>
    <w:rsid w:val="00A22013"/>
    <w:rsid w:val="00A24116"/>
    <w:rsid w:val="00A24794"/>
    <w:rsid w:val="00A25AAE"/>
    <w:rsid w:val="00A33B93"/>
    <w:rsid w:val="00A35EC0"/>
    <w:rsid w:val="00A43298"/>
    <w:rsid w:val="00A44881"/>
    <w:rsid w:val="00A47C41"/>
    <w:rsid w:val="00A61EB4"/>
    <w:rsid w:val="00A63735"/>
    <w:rsid w:val="00A67B36"/>
    <w:rsid w:val="00A8026C"/>
    <w:rsid w:val="00A81783"/>
    <w:rsid w:val="00A91641"/>
    <w:rsid w:val="00A93BD0"/>
    <w:rsid w:val="00A948FF"/>
    <w:rsid w:val="00AA1319"/>
    <w:rsid w:val="00AB0A77"/>
    <w:rsid w:val="00AB2BA1"/>
    <w:rsid w:val="00AC1E3B"/>
    <w:rsid w:val="00AC44C0"/>
    <w:rsid w:val="00AC4D46"/>
    <w:rsid w:val="00AC530D"/>
    <w:rsid w:val="00B01204"/>
    <w:rsid w:val="00B013B7"/>
    <w:rsid w:val="00B052E9"/>
    <w:rsid w:val="00B11452"/>
    <w:rsid w:val="00B115D0"/>
    <w:rsid w:val="00B1373C"/>
    <w:rsid w:val="00B177CC"/>
    <w:rsid w:val="00B2246F"/>
    <w:rsid w:val="00B22E61"/>
    <w:rsid w:val="00B25F5B"/>
    <w:rsid w:val="00B355B6"/>
    <w:rsid w:val="00B41DEC"/>
    <w:rsid w:val="00B4488E"/>
    <w:rsid w:val="00B46768"/>
    <w:rsid w:val="00B4764A"/>
    <w:rsid w:val="00B67AB6"/>
    <w:rsid w:val="00B70E3E"/>
    <w:rsid w:val="00B7123E"/>
    <w:rsid w:val="00B74A3B"/>
    <w:rsid w:val="00B81BCA"/>
    <w:rsid w:val="00B84463"/>
    <w:rsid w:val="00BB3401"/>
    <w:rsid w:val="00BC2A35"/>
    <w:rsid w:val="00BC52E8"/>
    <w:rsid w:val="00BE2037"/>
    <w:rsid w:val="00BF63F8"/>
    <w:rsid w:val="00C01328"/>
    <w:rsid w:val="00C044FB"/>
    <w:rsid w:val="00C0467E"/>
    <w:rsid w:val="00C05158"/>
    <w:rsid w:val="00C10F5D"/>
    <w:rsid w:val="00C12181"/>
    <w:rsid w:val="00C14D19"/>
    <w:rsid w:val="00C16D03"/>
    <w:rsid w:val="00C22436"/>
    <w:rsid w:val="00C24B8E"/>
    <w:rsid w:val="00C3332F"/>
    <w:rsid w:val="00C33641"/>
    <w:rsid w:val="00C339F6"/>
    <w:rsid w:val="00C341CC"/>
    <w:rsid w:val="00C40D50"/>
    <w:rsid w:val="00C5350F"/>
    <w:rsid w:val="00C5752A"/>
    <w:rsid w:val="00C80521"/>
    <w:rsid w:val="00C86F73"/>
    <w:rsid w:val="00C92099"/>
    <w:rsid w:val="00C927DE"/>
    <w:rsid w:val="00CB25DC"/>
    <w:rsid w:val="00CB3125"/>
    <w:rsid w:val="00CD5133"/>
    <w:rsid w:val="00CD65E6"/>
    <w:rsid w:val="00CE5089"/>
    <w:rsid w:val="00CF02FD"/>
    <w:rsid w:val="00D05E92"/>
    <w:rsid w:val="00D22344"/>
    <w:rsid w:val="00D26421"/>
    <w:rsid w:val="00D32293"/>
    <w:rsid w:val="00D36DAF"/>
    <w:rsid w:val="00D3788B"/>
    <w:rsid w:val="00D4575A"/>
    <w:rsid w:val="00D67E57"/>
    <w:rsid w:val="00D74C21"/>
    <w:rsid w:val="00D752CD"/>
    <w:rsid w:val="00D7604B"/>
    <w:rsid w:val="00D82038"/>
    <w:rsid w:val="00D90BA6"/>
    <w:rsid w:val="00D91947"/>
    <w:rsid w:val="00DA138A"/>
    <w:rsid w:val="00DC05E9"/>
    <w:rsid w:val="00DD093A"/>
    <w:rsid w:val="00DD4B91"/>
    <w:rsid w:val="00DD5C1F"/>
    <w:rsid w:val="00DD7778"/>
    <w:rsid w:val="00DE15D4"/>
    <w:rsid w:val="00DF66F9"/>
    <w:rsid w:val="00E02B3A"/>
    <w:rsid w:val="00E152A0"/>
    <w:rsid w:val="00E1681B"/>
    <w:rsid w:val="00E2430E"/>
    <w:rsid w:val="00E252BE"/>
    <w:rsid w:val="00E31CC3"/>
    <w:rsid w:val="00E35179"/>
    <w:rsid w:val="00E36C06"/>
    <w:rsid w:val="00E45EFB"/>
    <w:rsid w:val="00E60B93"/>
    <w:rsid w:val="00E60E6F"/>
    <w:rsid w:val="00E6240B"/>
    <w:rsid w:val="00E667FE"/>
    <w:rsid w:val="00E82A9A"/>
    <w:rsid w:val="00E92418"/>
    <w:rsid w:val="00E9692D"/>
    <w:rsid w:val="00EA5460"/>
    <w:rsid w:val="00EA7C4B"/>
    <w:rsid w:val="00EB38CE"/>
    <w:rsid w:val="00EC589A"/>
    <w:rsid w:val="00ED008C"/>
    <w:rsid w:val="00ED61E5"/>
    <w:rsid w:val="00EE177A"/>
    <w:rsid w:val="00EF453B"/>
    <w:rsid w:val="00F03EAA"/>
    <w:rsid w:val="00F127A3"/>
    <w:rsid w:val="00F218AF"/>
    <w:rsid w:val="00F32116"/>
    <w:rsid w:val="00F32FAF"/>
    <w:rsid w:val="00F445B0"/>
    <w:rsid w:val="00F54BF0"/>
    <w:rsid w:val="00F60866"/>
    <w:rsid w:val="00F71960"/>
    <w:rsid w:val="00F859F0"/>
    <w:rsid w:val="00F94A32"/>
    <w:rsid w:val="00FA0B4D"/>
    <w:rsid w:val="00FA2F19"/>
    <w:rsid w:val="00FD2AA8"/>
    <w:rsid w:val="00FD2C0E"/>
    <w:rsid w:val="00FD36D6"/>
    <w:rsid w:val="00FD3A1E"/>
    <w:rsid w:val="00FD53BC"/>
    <w:rsid w:val="00FE04D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FA79C"/>
  <w15:docId w15:val="{06060C75-1A03-4D88-9FED-18A7C8C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45B0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45B0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45B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445B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445B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445B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45B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445B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445B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14">
    <w:name w:val="Знак Знак14"/>
    <w:uiPriority w:val="99"/>
    <w:locked/>
    <w:rsid w:val="00F60866"/>
    <w:rPr>
      <w:sz w:val="24"/>
      <w:lang w:val="uk-UA" w:eastAsia="ru-RU"/>
    </w:rPr>
  </w:style>
  <w:style w:type="character" w:styleId="a8">
    <w:name w:val="FollowedHyperlink"/>
    <w:basedOn w:val="a0"/>
    <w:uiPriority w:val="99"/>
    <w:semiHidden/>
    <w:unhideWhenUsed/>
    <w:rsid w:val="00A2201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037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BE20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2037"/>
    <w:rPr>
      <w:sz w:val="16"/>
      <w:szCs w:val="16"/>
      <w:lang w:eastAsia="en-US"/>
    </w:rPr>
  </w:style>
  <w:style w:type="paragraph" w:styleId="ab">
    <w:name w:val="Title"/>
    <w:basedOn w:val="a"/>
    <w:link w:val="ac"/>
    <w:qFormat/>
    <w:locked/>
    <w:rsid w:val="00BE20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c">
    <w:name w:val="Заголовок Знак"/>
    <w:basedOn w:val="a0"/>
    <w:link w:val="ab"/>
    <w:rsid w:val="00BE2037"/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F4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44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F44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445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445B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F445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F445B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apple-converted-space">
    <w:name w:val="apple-converted-space"/>
    <w:basedOn w:val="a0"/>
    <w:rsid w:val="001D65C5"/>
  </w:style>
  <w:style w:type="character" w:customStyle="1" w:styleId="rvts0">
    <w:name w:val="rvts0"/>
    <w:uiPriority w:val="99"/>
    <w:rsid w:val="009C4103"/>
  </w:style>
  <w:style w:type="paragraph" w:styleId="21">
    <w:name w:val="Body Text Indent 2"/>
    <w:basedOn w:val="a"/>
    <w:link w:val="22"/>
    <w:uiPriority w:val="99"/>
    <w:unhideWhenUsed/>
    <w:rsid w:val="00D74C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4C21"/>
    <w:rPr>
      <w:sz w:val="22"/>
      <w:szCs w:val="22"/>
      <w:lang w:eastAsia="en-US"/>
    </w:rPr>
  </w:style>
  <w:style w:type="paragraph" w:customStyle="1" w:styleId="ad">
    <w:name w:val="РАЗДЕЛ"/>
    <w:basedOn w:val="a"/>
    <w:rsid w:val="002164A9"/>
    <w:pPr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  <w:szCs w:val="28"/>
      <w:lang w:val="uk-UA"/>
    </w:rPr>
  </w:style>
  <w:style w:type="character" w:customStyle="1" w:styleId="hps">
    <w:name w:val="hps"/>
    <w:rsid w:val="002164A9"/>
  </w:style>
  <w:style w:type="character" w:customStyle="1" w:styleId="reference-text">
    <w:name w:val="reference-text"/>
    <w:basedOn w:val="a0"/>
    <w:rsid w:val="002164A9"/>
  </w:style>
  <w:style w:type="paragraph" w:styleId="33">
    <w:name w:val="Body Text 3"/>
    <w:basedOn w:val="a"/>
    <w:link w:val="34"/>
    <w:uiPriority w:val="99"/>
    <w:unhideWhenUsed/>
    <w:rsid w:val="002164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164A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korobova@i.ua" TargetMode="External"/><Relationship Id="rId13" Type="http://schemas.openxmlformats.org/officeDocument/2006/relationships/hyperlink" Target="http://knowledge.allbest.ru/pedagogics/2c0a65635a3ac68a5c43b89521216c37_0.html" TargetMode="External"/><Relationship Id="rId18" Type="http://schemas.openxmlformats.org/officeDocument/2006/relationships/hyperlink" Target="http://www.profile-edu.ru/organizaciya-i-provedenie-igrovogo-obucheniya-v-vuze.html" TargetMode="External"/><Relationship Id="rId26" Type="http://schemas.openxmlformats.org/officeDocument/2006/relationships/hyperlink" Target="http://osvita.ua/school/lessons_summary/proftech/328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rtkafedra.ucoz.ua/el_gurnal/pages/vyp7/konf1/Galatuk.pdf" TargetMode="External"/><Relationship Id="rId7" Type="http://schemas.openxmlformats.org/officeDocument/2006/relationships/hyperlink" Target="http://www.kspu.edu/About/Faculty/FPhysMathemInformatics/ChairPhysics.aspx" TargetMode="External"/><Relationship Id="rId12" Type="http://schemas.openxmlformats.org/officeDocument/2006/relationships/hyperlink" Target="http://knowledge.allbest.ru/pedagogics/3c0a65625b2bd68b5d53b89421206d26_0.html" TargetMode="External"/><Relationship Id="rId17" Type="http://schemas.openxmlformats.org/officeDocument/2006/relationships/hyperlink" Target="http://tourlib.net/books_others/pedtehnol4.htm" TargetMode="External"/><Relationship Id="rId25" Type="http://schemas.openxmlformats.org/officeDocument/2006/relationships/hyperlink" Target="http://ito.bitpro.ru/1999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.ostriv.in.ua/publication/code-103f1af92b958" TargetMode="External"/><Relationship Id="rId20" Type="http://schemas.openxmlformats.org/officeDocument/2006/relationships/hyperlink" Target="http://www.emissia.org/offline/2011/1605.htm" TargetMode="External"/><Relationship Id="rId29" Type="http://schemas.openxmlformats.org/officeDocument/2006/relationships/hyperlink" Target="http://testolog.narod.ru/Other1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780" TargetMode="External"/><Relationship Id="rId11" Type="http://schemas.openxmlformats.org/officeDocument/2006/relationships/hyperlink" Target="http://knowledge.allbest.ru/pedagogics/3c0a65625a3bd78b5d53a88521206c27_0.html" TargetMode="External"/><Relationship Id="rId24" Type="http://schemas.openxmlformats.org/officeDocument/2006/relationships/hyperlink" Target="http://teacher.fio.ru/news.php?n=59&amp;c=152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rcid.org/0000-0003-2653-277X" TargetMode="External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www.gumer.info/bibliotek_%20Buks/Pedagog/galag/28.php" TargetMode="External"/><Relationship Id="rId28" Type="http://schemas.openxmlformats.org/officeDocument/2006/relationships/hyperlink" Target="http://cito-web.yspu.org/link1/metod/met49/met49.html" TargetMode="External"/><Relationship Id="rId10" Type="http://schemas.openxmlformats.org/officeDocument/2006/relationships/hyperlink" Target="http://knowledge.allbest.ru/pedagogics/3c0b65625a3ac79a4d53b88421316c37_0.html" TargetMode="External"/><Relationship Id="rId19" Type="http://schemas.openxmlformats.org/officeDocument/2006/relationships/hyperlink" Target="http://www.twirpx.com/file/31435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nowledge.allbest.ru/pedagogics/2c0a65625b3bd79a5c53b88521206c27_0.html" TargetMode="External"/><Relationship Id="rId14" Type="http://schemas.openxmlformats.org/officeDocument/2006/relationships/hyperlink" Target="http://www.mon.gov.ua/education/average/drzh_stand.doc" TargetMode="External"/><Relationship Id="rId22" Type="http://schemas.openxmlformats.org/officeDocument/2006/relationships/hyperlink" Target="http://archive.nbuv.gov.ua/portal/soc_gum/znpkp_ped/2008_14/2_02_Huss.pdf" TargetMode="External"/><Relationship Id="rId27" Type="http://schemas.openxmlformats.org/officeDocument/2006/relationships/hyperlink" Target="http://www.ii.npu.edu.ua/files/Zbirnik_KOSN/16/3.pdf" TargetMode="External"/><Relationship Id="rId30" Type="http://schemas.openxmlformats.org/officeDocument/2006/relationships/hyperlink" Target="http://cito-web.yspu.org/link1/metod/met49/node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3862</Words>
  <Characters>22017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Лотоцкая Наталья Георгиевна</cp:lastModifiedBy>
  <cp:revision>2</cp:revision>
  <cp:lastPrinted>2020-03-04T09:41:00Z</cp:lastPrinted>
  <dcterms:created xsi:type="dcterms:W3CDTF">2021-12-16T12:42:00Z</dcterms:created>
  <dcterms:modified xsi:type="dcterms:W3CDTF">2021-12-16T12:42:00Z</dcterms:modified>
</cp:coreProperties>
</file>